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C3924" w14:textId="77777777" w:rsidR="0038275F" w:rsidRDefault="0038275F" w:rsidP="00B159BD">
      <w:pPr>
        <w:jc w:val="center"/>
        <w:rPr>
          <w:rFonts w:ascii="Calibri" w:eastAsia="Calibri" w:hAnsi="Calibri" w:cs="Times New Roman"/>
          <w:b/>
          <w:bCs/>
          <w:kern w:val="2"/>
          <w:sz w:val="24"/>
          <w:szCs w:val="24"/>
        </w:rPr>
      </w:pPr>
      <w:r>
        <w:rPr>
          <w:rFonts w:ascii="Calibri" w:eastAsia="Calibri" w:hAnsi="Calibri" w:cs="Times New Roman"/>
          <w:b/>
          <w:bCs/>
          <w:kern w:val="2"/>
          <w:sz w:val="24"/>
          <w:szCs w:val="24"/>
        </w:rPr>
        <w:t>Vedlegg</w:t>
      </w:r>
    </w:p>
    <w:p w14:paraId="41406826" w14:textId="77777777" w:rsidR="0038275F" w:rsidRDefault="0038275F" w:rsidP="00B159BD">
      <w:pPr>
        <w:jc w:val="center"/>
        <w:rPr>
          <w:rFonts w:ascii="Calibri" w:eastAsia="Calibri" w:hAnsi="Calibri" w:cs="Times New Roman"/>
          <w:b/>
          <w:bCs/>
          <w:kern w:val="2"/>
          <w:sz w:val="24"/>
          <w:szCs w:val="24"/>
        </w:rPr>
      </w:pPr>
    </w:p>
    <w:p w14:paraId="501CB38F" w14:textId="2BA8DD3D" w:rsidR="00B159BD" w:rsidRPr="0038275F" w:rsidRDefault="00B159BD" w:rsidP="00B159BD">
      <w:pPr>
        <w:jc w:val="center"/>
        <w:rPr>
          <w:rFonts w:ascii="Calibri" w:eastAsia="Calibri" w:hAnsi="Calibri" w:cs="Times New Roman"/>
          <w:b/>
          <w:bCs/>
          <w:kern w:val="2"/>
          <w:sz w:val="24"/>
          <w:szCs w:val="24"/>
          <w:u w:val="single"/>
        </w:rPr>
      </w:pPr>
      <w:r w:rsidRPr="0038275F">
        <w:rPr>
          <w:rFonts w:ascii="Calibri" w:eastAsia="Calibri" w:hAnsi="Calibri" w:cs="Times New Roman"/>
          <w:b/>
          <w:bCs/>
          <w:kern w:val="2"/>
          <w:sz w:val="24"/>
          <w:szCs w:val="24"/>
          <w:u w:val="single"/>
        </w:rPr>
        <w:t>SAK TIL NBFK`S OPPDRETTERFORUM 16.3.24</w:t>
      </w:r>
    </w:p>
    <w:p w14:paraId="316546B8" w14:textId="77777777" w:rsidR="00B159BD" w:rsidRPr="0038275F" w:rsidRDefault="00B159BD" w:rsidP="0038275F">
      <w:pPr>
        <w:pStyle w:val="Listeavsnitt"/>
        <w:numPr>
          <w:ilvl w:val="0"/>
          <w:numId w:val="5"/>
        </w:numPr>
        <w:rPr>
          <w:rFonts w:ascii="Calibri" w:eastAsia="Calibri" w:hAnsi="Calibri" w:cs="Times New Roman"/>
          <w:b/>
          <w:bCs/>
          <w:kern w:val="2"/>
          <w:sz w:val="24"/>
          <w:szCs w:val="24"/>
        </w:rPr>
      </w:pPr>
      <w:r w:rsidRPr="0038275F">
        <w:rPr>
          <w:rFonts w:ascii="Calibri" w:eastAsia="Calibri" w:hAnsi="Calibri" w:cs="Times New Roman"/>
          <w:b/>
          <w:bCs/>
          <w:kern w:val="2"/>
          <w:sz w:val="24"/>
          <w:szCs w:val="24"/>
        </w:rPr>
        <w:t>LTV</w:t>
      </w:r>
    </w:p>
    <w:p w14:paraId="3E7DCF5A" w14:textId="77777777" w:rsidR="00B159BD" w:rsidRPr="00B159BD" w:rsidRDefault="00B159BD" w:rsidP="00B159BD">
      <w:pPr>
        <w:rPr>
          <w:rFonts w:ascii="Calibri" w:eastAsia="Calibri" w:hAnsi="Calibri" w:cs="Times New Roman"/>
          <w:b/>
          <w:bCs/>
          <w:kern w:val="2"/>
          <w:sz w:val="20"/>
          <w:szCs w:val="20"/>
        </w:rPr>
      </w:pPr>
      <w:r w:rsidRPr="00B159BD">
        <w:rPr>
          <w:rFonts w:ascii="Calibri" w:eastAsia="Calibri" w:hAnsi="Calibri" w:cs="Times New Roman"/>
          <w:b/>
          <w:bCs/>
          <w:kern w:val="2"/>
          <w:sz w:val="20"/>
          <w:szCs w:val="20"/>
        </w:rPr>
        <w:t xml:space="preserve">Fra </w:t>
      </w:r>
      <w:proofErr w:type="spellStart"/>
      <w:r w:rsidRPr="00B159BD">
        <w:rPr>
          <w:rFonts w:ascii="Calibri" w:eastAsia="Calibri" w:hAnsi="Calibri" w:cs="Times New Roman"/>
          <w:b/>
          <w:bCs/>
          <w:kern w:val="2"/>
          <w:sz w:val="20"/>
          <w:szCs w:val="20"/>
        </w:rPr>
        <w:t>NKK`s</w:t>
      </w:r>
      <w:proofErr w:type="spellEnd"/>
      <w:r w:rsidRPr="00B159BD">
        <w:rPr>
          <w:rFonts w:ascii="Calibri" w:eastAsia="Calibri" w:hAnsi="Calibri" w:cs="Times New Roman"/>
          <w:b/>
          <w:bCs/>
          <w:kern w:val="2"/>
          <w:sz w:val="20"/>
          <w:szCs w:val="20"/>
        </w:rPr>
        <w:t xml:space="preserve"> informasjonsskriv til hunder med påvist LTV (følger med diagnosebrevet om HD/AD)</w:t>
      </w:r>
    </w:p>
    <w:p w14:paraId="40395CA2" w14:textId="1302E56D" w:rsidR="00B159BD" w:rsidRPr="00B159BD" w:rsidRDefault="00B159BD" w:rsidP="00B159BD">
      <w:pPr>
        <w:rPr>
          <w:rFonts w:ascii="Calibri" w:eastAsia="Calibri" w:hAnsi="Calibri" w:cs="Times New Roman"/>
          <w:b/>
          <w:bCs/>
          <w:kern w:val="2"/>
          <w:sz w:val="20"/>
          <w:szCs w:val="20"/>
        </w:rPr>
      </w:pPr>
      <w:r w:rsidRPr="00B159BD">
        <w:rPr>
          <w:rFonts w:ascii="Calibri" w:eastAsia="Calibri" w:hAnsi="Calibri" w:cs="Times New Roman"/>
          <w:b/>
          <w:bCs/>
          <w:kern w:val="2"/>
          <w:sz w:val="20"/>
          <w:szCs w:val="20"/>
        </w:rPr>
        <w:t>«Det finnes ingen litteratur som gir tydelige avlsanbefalinger for hunder med overgangsvirvel. NKK har derfor ingen generell anbefaling når det gjelder avl.</w:t>
      </w:r>
      <w:r w:rsidR="0038275F">
        <w:rPr>
          <w:rFonts w:ascii="Calibri" w:eastAsia="Calibri" w:hAnsi="Calibri" w:cs="Times New Roman"/>
          <w:b/>
          <w:bCs/>
          <w:kern w:val="2"/>
          <w:sz w:val="20"/>
          <w:szCs w:val="20"/>
        </w:rPr>
        <w:t xml:space="preserve"> </w:t>
      </w:r>
      <w:r w:rsidRPr="00B159BD">
        <w:rPr>
          <w:rFonts w:ascii="Calibri" w:eastAsia="Calibri" w:hAnsi="Calibri" w:cs="Times New Roman"/>
          <w:b/>
          <w:bCs/>
          <w:kern w:val="2"/>
          <w:sz w:val="20"/>
          <w:szCs w:val="20"/>
        </w:rPr>
        <w:t>Vi anbefaler å kontakte raseklubben for å høre deres syn på saken. Raseklubbens avlsanbefaling bør følges. Hvis man velger å bruke en hund med overgangsvirvel i avl, bør de brukes med forsiktighet (dvs. ikke få spesielt mange avkom), og partneren bør komme fra linjer som ikke har samme misdannelse.»</w:t>
      </w:r>
    </w:p>
    <w:p w14:paraId="73A378E8" w14:textId="77777777" w:rsidR="00B159BD" w:rsidRPr="00B159BD" w:rsidRDefault="00B159BD" w:rsidP="00B159BD">
      <w:pPr>
        <w:rPr>
          <w:rFonts w:ascii="Calibri" w:eastAsia="Calibri" w:hAnsi="Calibri" w:cs="Times New Roman"/>
          <w:b/>
          <w:bCs/>
          <w:kern w:val="2"/>
          <w:sz w:val="20"/>
          <w:szCs w:val="20"/>
        </w:rPr>
      </w:pPr>
    </w:p>
    <w:p w14:paraId="6162561D" w14:textId="77777777" w:rsidR="00B159BD" w:rsidRPr="00B159BD" w:rsidRDefault="00B159BD" w:rsidP="00B159BD">
      <w:pPr>
        <w:rPr>
          <w:rFonts w:ascii="Calibri" w:eastAsia="Calibri" w:hAnsi="Calibri" w:cs="Times New Roman"/>
          <w:kern w:val="2"/>
          <w:sz w:val="20"/>
          <w:szCs w:val="20"/>
        </w:rPr>
      </w:pPr>
      <w:r w:rsidRPr="00B159BD">
        <w:rPr>
          <w:rFonts w:ascii="Calibri" w:eastAsia="Calibri" w:hAnsi="Calibri" w:cs="Times New Roman"/>
          <w:kern w:val="2"/>
          <w:sz w:val="20"/>
          <w:szCs w:val="20"/>
        </w:rPr>
        <w:t xml:space="preserve">LTV har nå dukket opp på mange raser og er blitt et alvorlig helsemessig problem for raseklubbene. LTV er en alvorlig diagnose for mange hunder som kan ha sterke grader som medfører sterke smerter og lammelser. Av </w:t>
      </w:r>
      <w:proofErr w:type="spellStart"/>
      <w:r w:rsidRPr="00B159BD">
        <w:rPr>
          <w:rFonts w:ascii="Calibri" w:eastAsia="Calibri" w:hAnsi="Calibri" w:cs="Times New Roman"/>
          <w:kern w:val="2"/>
          <w:sz w:val="20"/>
          <w:szCs w:val="20"/>
        </w:rPr>
        <w:t>dyrevernsmessige</w:t>
      </w:r>
      <w:proofErr w:type="spellEnd"/>
      <w:r w:rsidRPr="00B159BD">
        <w:rPr>
          <w:rFonts w:ascii="Calibri" w:eastAsia="Calibri" w:hAnsi="Calibri" w:cs="Times New Roman"/>
          <w:kern w:val="2"/>
          <w:sz w:val="20"/>
          <w:szCs w:val="20"/>
        </w:rPr>
        <w:t xml:space="preserve"> hensyn bør NKK snarest se å få dette systemet på plass! Infoskrivet fra NKK er uklart og forvirrende da det ikke forteller noe om hvor alvorlig problemet er (hvor sterk grad) på den enkeltes hund. Mange har mistolket dette og tror at deres hund ikke har sterk grad og kan derfor avles på.</w:t>
      </w:r>
    </w:p>
    <w:p w14:paraId="148E7DDD" w14:textId="77777777" w:rsidR="00B159BD" w:rsidRPr="00B159BD" w:rsidRDefault="00B159BD" w:rsidP="00B159BD">
      <w:pPr>
        <w:rPr>
          <w:rFonts w:ascii="Calibri" w:eastAsia="Calibri" w:hAnsi="Calibri" w:cs="Times New Roman"/>
          <w:kern w:val="2"/>
          <w:sz w:val="20"/>
          <w:szCs w:val="20"/>
        </w:rPr>
      </w:pPr>
      <w:r w:rsidRPr="00B159BD">
        <w:rPr>
          <w:rFonts w:ascii="Calibri" w:eastAsia="Calibri" w:hAnsi="Calibri" w:cs="Times New Roman"/>
          <w:kern w:val="2"/>
          <w:sz w:val="20"/>
          <w:szCs w:val="20"/>
        </w:rPr>
        <w:t>Det at hunden har LTV registreres ikke i dogweb, slik at det er opp til eier/oppdretter å være åpen om diagnosen i forhold til avl. Dette er svært uheldig da det er mange som dessverre ikke vektlegger helse, og holder dette «hemmelig.»</w:t>
      </w:r>
    </w:p>
    <w:p w14:paraId="397F4D45" w14:textId="77777777" w:rsidR="00B159BD" w:rsidRPr="00B159BD" w:rsidRDefault="00B159BD" w:rsidP="00B159BD">
      <w:pPr>
        <w:rPr>
          <w:rFonts w:ascii="Calibri" w:eastAsia="Calibri" w:hAnsi="Calibri" w:cs="Times New Roman"/>
          <w:kern w:val="2"/>
          <w:sz w:val="20"/>
          <w:szCs w:val="20"/>
        </w:rPr>
      </w:pPr>
      <w:r w:rsidRPr="00B159BD">
        <w:rPr>
          <w:rFonts w:ascii="Calibri" w:eastAsia="Calibri" w:hAnsi="Calibri" w:cs="Times New Roman"/>
          <w:kern w:val="2"/>
          <w:sz w:val="20"/>
          <w:szCs w:val="20"/>
        </w:rPr>
        <w:t xml:space="preserve">Får å få LTV registrert i dogweb må hver raseklubb ta dette opp som sak på årsmøte (NBFK vedtak 2023) og vedtak samt en velbegrunnet søknad sendes Sunnhetsutvalget i NKK (som har møte 2 ganger i året). Vedlagt søknaden skal det være en oversikt over hvor stort problemet er på rasen. </w:t>
      </w:r>
    </w:p>
    <w:p w14:paraId="63C41C91" w14:textId="77777777" w:rsidR="00B159BD" w:rsidRPr="00B159BD" w:rsidRDefault="00B159BD" w:rsidP="00B159BD">
      <w:pPr>
        <w:rPr>
          <w:rFonts w:ascii="Calibri" w:eastAsia="Calibri" w:hAnsi="Calibri" w:cs="Times New Roman"/>
          <w:kern w:val="2"/>
          <w:sz w:val="20"/>
          <w:szCs w:val="20"/>
        </w:rPr>
      </w:pPr>
      <w:r w:rsidRPr="00B159BD">
        <w:rPr>
          <w:rFonts w:ascii="Calibri" w:eastAsia="Calibri" w:hAnsi="Calibri" w:cs="Times New Roman"/>
          <w:kern w:val="2"/>
          <w:sz w:val="20"/>
          <w:szCs w:val="20"/>
        </w:rPr>
        <w:t xml:space="preserve">Et stort problem er </w:t>
      </w:r>
      <w:proofErr w:type="spellStart"/>
      <w:r w:rsidRPr="00B159BD">
        <w:rPr>
          <w:rFonts w:ascii="Calibri" w:eastAsia="Calibri" w:hAnsi="Calibri" w:cs="Times New Roman"/>
          <w:kern w:val="2"/>
          <w:sz w:val="20"/>
          <w:szCs w:val="20"/>
        </w:rPr>
        <w:t>NKK`s</w:t>
      </w:r>
      <w:proofErr w:type="spellEnd"/>
      <w:r w:rsidRPr="00B159BD">
        <w:rPr>
          <w:rFonts w:ascii="Calibri" w:eastAsia="Calibri" w:hAnsi="Calibri" w:cs="Times New Roman"/>
          <w:kern w:val="2"/>
          <w:sz w:val="20"/>
          <w:szCs w:val="20"/>
        </w:rPr>
        <w:t xml:space="preserve"> manglende gradering av denne alvorlige diagnosen. Ja, det forskes på dette – noe man vet tar tid for å få på plass. Og for raseklubber og hundeeiere så er dette dessverre ikke godt nok jobbet av NKK! I mellomtiden vil flere generasjoner i alle raser avles på, med en alvorlig diagnose.</w:t>
      </w:r>
    </w:p>
    <w:p w14:paraId="7588D1F8" w14:textId="77777777" w:rsidR="00B159BD" w:rsidRPr="00B159BD" w:rsidRDefault="00B159BD" w:rsidP="00B159BD">
      <w:pPr>
        <w:rPr>
          <w:rFonts w:ascii="Calibri" w:eastAsia="Calibri" w:hAnsi="Calibri" w:cs="Times New Roman"/>
          <w:kern w:val="2"/>
          <w:sz w:val="20"/>
          <w:szCs w:val="20"/>
        </w:rPr>
      </w:pPr>
      <w:r w:rsidRPr="00B159BD">
        <w:rPr>
          <w:rFonts w:ascii="Calibri" w:eastAsia="Calibri" w:hAnsi="Calibri" w:cs="Times New Roman"/>
          <w:kern w:val="2"/>
          <w:sz w:val="20"/>
          <w:szCs w:val="20"/>
        </w:rPr>
        <w:t>NKK bør settes en midlertidig avlssperre/avlsbegrensning på hunder som får diagnosen LTV, fram til gradering blir kjent.</w:t>
      </w:r>
    </w:p>
    <w:p w14:paraId="1CEC1B7F" w14:textId="77777777" w:rsidR="00B159BD" w:rsidRPr="00B159BD" w:rsidRDefault="00B159BD" w:rsidP="00B159BD">
      <w:pPr>
        <w:rPr>
          <w:rFonts w:ascii="Calibri" w:eastAsia="Calibri" w:hAnsi="Calibri" w:cs="Times New Roman"/>
          <w:kern w:val="2"/>
          <w:sz w:val="20"/>
          <w:szCs w:val="20"/>
        </w:rPr>
      </w:pPr>
      <w:proofErr w:type="spellStart"/>
      <w:r w:rsidRPr="00B159BD">
        <w:rPr>
          <w:rFonts w:ascii="Calibri" w:eastAsia="Calibri" w:hAnsi="Calibri" w:cs="Times New Roman"/>
          <w:kern w:val="2"/>
          <w:sz w:val="20"/>
          <w:szCs w:val="20"/>
        </w:rPr>
        <w:t>NBFK`s</w:t>
      </w:r>
      <w:proofErr w:type="spellEnd"/>
      <w:r w:rsidRPr="00B159BD">
        <w:rPr>
          <w:rFonts w:ascii="Calibri" w:eastAsia="Calibri" w:hAnsi="Calibri" w:cs="Times New Roman"/>
          <w:kern w:val="2"/>
          <w:sz w:val="20"/>
          <w:szCs w:val="20"/>
        </w:rPr>
        <w:t xml:space="preserve"> avlsråd bør informere alle landets oppdrettere om å avvente all avl på hunder som får diagnosen LTV fram til gradering på individene blir kjent. Her har oppdrettere en jobb med å informere alle sine valpekjøpere også.</w:t>
      </w:r>
    </w:p>
    <w:p w14:paraId="28E7891E" w14:textId="77777777" w:rsidR="00B159BD" w:rsidRPr="00B159BD" w:rsidRDefault="00B159BD" w:rsidP="00B159BD">
      <w:pPr>
        <w:rPr>
          <w:rFonts w:ascii="Calibri" w:eastAsia="Calibri" w:hAnsi="Calibri" w:cs="Times New Roman"/>
          <w:kern w:val="2"/>
          <w:sz w:val="20"/>
          <w:szCs w:val="20"/>
        </w:rPr>
      </w:pPr>
    </w:p>
    <w:p w14:paraId="5583FD4B" w14:textId="77777777" w:rsidR="00B159BD" w:rsidRPr="00B159BD" w:rsidRDefault="00B159BD" w:rsidP="00B159BD">
      <w:pPr>
        <w:numPr>
          <w:ilvl w:val="0"/>
          <w:numId w:val="1"/>
        </w:numPr>
        <w:contextualSpacing/>
        <w:rPr>
          <w:rFonts w:ascii="Calibri" w:eastAsia="Calibri" w:hAnsi="Calibri" w:cs="Times New Roman"/>
          <w:kern w:val="2"/>
          <w:sz w:val="20"/>
          <w:szCs w:val="20"/>
        </w:rPr>
      </w:pPr>
      <w:r w:rsidRPr="00B159BD">
        <w:rPr>
          <w:rFonts w:ascii="Calibri" w:eastAsia="Calibri" w:hAnsi="Calibri" w:cs="Times New Roman"/>
          <w:kern w:val="2"/>
          <w:sz w:val="20"/>
          <w:szCs w:val="20"/>
        </w:rPr>
        <w:t>Hvorfor kan ikke NKK legge inn LTV på lik linje med HD/AD på dogweb, slik at diagnosen blir kjent i forhold til avl? Gradering kan legges til senere.</w:t>
      </w:r>
    </w:p>
    <w:p w14:paraId="43990555" w14:textId="77777777" w:rsidR="00B159BD" w:rsidRPr="00B159BD" w:rsidRDefault="00B159BD" w:rsidP="00B159BD">
      <w:pPr>
        <w:numPr>
          <w:ilvl w:val="0"/>
          <w:numId w:val="1"/>
        </w:numPr>
        <w:contextualSpacing/>
        <w:rPr>
          <w:rFonts w:ascii="Calibri" w:eastAsia="Calibri" w:hAnsi="Calibri" w:cs="Times New Roman"/>
          <w:kern w:val="2"/>
          <w:sz w:val="20"/>
          <w:szCs w:val="20"/>
        </w:rPr>
      </w:pPr>
      <w:r w:rsidRPr="00B159BD">
        <w:rPr>
          <w:rFonts w:ascii="Calibri" w:eastAsia="Calibri" w:hAnsi="Calibri" w:cs="Times New Roman"/>
          <w:kern w:val="2"/>
          <w:sz w:val="20"/>
          <w:szCs w:val="20"/>
        </w:rPr>
        <w:t xml:space="preserve">Hvorfor skal NKK «finne opp kruttet» på nytt? Finland har allerede et graderingssystem, og mange norske hundeeiere sender røntgenbilder dit for å få en diagnose på sin hund. Dette av </w:t>
      </w:r>
      <w:proofErr w:type="spellStart"/>
      <w:r w:rsidRPr="00B159BD">
        <w:rPr>
          <w:rFonts w:ascii="Calibri" w:eastAsia="Calibri" w:hAnsi="Calibri" w:cs="Times New Roman"/>
          <w:kern w:val="2"/>
          <w:sz w:val="20"/>
          <w:szCs w:val="20"/>
        </w:rPr>
        <w:t>dyrevernsmessige</w:t>
      </w:r>
      <w:proofErr w:type="spellEnd"/>
      <w:r w:rsidRPr="00B159BD">
        <w:rPr>
          <w:rFonts w:ascii="Calibri" w:eastAsia="Calibri" w:hAnsi="Calibri" w:cs="Times New Roman"/>
          <w:kern w:val="2"/>
          <w:sz w:val="20"/>
          <w:szCs w:val="20"/>
        </w:rPr>
        <w:t xml:space="preserve"> hensyn, men de får det fortsatt ikke registrert på </w:t>
      </w:r>
      <w:proofErr w:type="spellStart"/>
      <w:r w:rsidRPr="00B159BD">
        <w:rPr>
          <w:rFonts w:ascii="Calibri" w:eastAsia="Calibri" w:hAnsi="Calibri" w:cs="Times New Roman"/>
          <w:kern w:val="2"/>
          <w:sz w:val="20"/>
          <w:szCs w:val="20"/>
        </w:rPr>
        <w:t>NKK`s</w:t>
      </w:r>
      <w:proofErr w:type="spellEnd"/>
      <w:r w:rsidRPr="00B159BD">
        <w:rPr>
          <w:rFonts w:ascii="Calibri" w:eastAsia="Calibri" w:hAnsi="Calibri" w:cs="Times New Roman"/>
          <w:kern w:val="2"/>
          <w:sz w:val="20"/>
          <w:szCs w:val="20"/>
        </w:rPr>
        <w:t xml:space="preserve"> dogweb.</w:t>
      </w:r>
    </w:p>
    <w:p w14:paraId="606E549C" w14:textId="77777777" w:rsidR="00B159BD" w:rsidRPr="00B159BD" w:rsidRDefault="00B159BD" w:rsidP="00B159BD">
      <w:pPr>
        <w:numPr>
          <w:ilvl w:val="0"/>
          <w:numId w:val="1"/>
        </w:numPr>
        <w:contextualSpacing/>
        <w:rPr>
          <w:rFonts w:ascii="Calibri" w:eastAsia="Calibri" w:hAnsi="Calibri" w:cs="Times New Roman"/>
          <w:kern w:val="2"/>
          <w:sz w:val="20"/>
          <w:szCs w:val="20"/>
        </w:rPr>
      </w:pPr>
      <w:r w:rsidRPr="00B159BD">
        <w:rPr>
          <w:rFonts w:ascii="Calibri" w:eastAsia="Calibri" w:hAnsi="Calibri" w:cs="Times New Roman"/>
          <w:kern w:val="2"/>
          <w:sz w:val="20"/>
          <w:szCs w:val="20"/>
        </w:rPr>
        <w:t>Hvorfor kan ikke NKK benytte seg av det Finland har forsket på?</w:t>
      </w:r>
    </w:p>
    <w:p w14:paraId="03B0D07F" w14:textId="77777777" w:rsidR="00B159BD" w:rsidRPr="00B159BD" w:rsidRDefault="00B159BD" w:rsidP="00B159BD">
      <w:pPr>
        <w:numPr>
          <w:ilvl w:val="0"/>
          <w:numId w:val="1"/>
        </w:numPr>
        <w:contextualSpacing/>
        <w:rPr>
          <w:rFonts w:ascii="Calibri" w:eastAsia="Calibri" w:hAnsi="Calibri" w:cs="Times New Roman"/>
          <w:kern w:val="2"/>
          <w:sz w:val="20"/>
          <w:szCs w:val="20"/>
        </w:rPr>
      </w:pPr>
      <w:r w:rsidRPr="00B159BD">
        <w:rPr>
          <w:rFonts w:ascii="Calibri" w:eastAsia="Calibri" w:hAnsi="Calibri" w:cs="Times New Roman"/>
          <w:kern w:val="2"/>
          <w:sz w:val="20"/>
          <w:szCs w:val="20"/>
        </w:rPr>
        <w:t>Hvorfor skal det være så «vanskelig» for en raseklubb å få gjennomslag for å få LTV ut på dogweb? Det burde holde med et årsmøtevedtak på en så alvorlig diagnose. Informasjon om diagnosen LTV bør legges ut av NKK samtidig som HD/AD legges ut på dogweb.</w:t>
      </w:r>
    </w:p>
    <w:p w14:paraId="313B5A3A" w14:textId="77777777" w:rsidR="00B159BD" w:rsidRPr="00B159BD" w:rsidRDefault="00B159BD" w:rsidP="00B159BD">
      <w:pPr>
        <w:numPr>
          <w:ilvl w:val="0"/>
          <w:numId w:val="1"/>
        </w:numPr>
        <w:contextualSpacing/>
        <w:rPr>
          <w:rFonts w:ascii="Calibri" w:eastAsia="Calibri" w:hAnsi="Calibri" w:cs="Times New Roman"/>
          <w:kern w:val="2"/>
          <w:sz w:val="20"/>
          <w:szCs w:val="20"/>
        </w:rPr>
      </w:pPr>
      <w:r w:rsidRPr="00B159BD">
        <w:rPr>
          <w:rFonts w:ascii="Calibri" w:eastAsia="Calibri" w:hAnsi="Calibri" w:cs="Times New Roman"/>
          <w:kern w:val="2"/>
          <w:sz w:val="20"/>
          <w:szCs w:val="20"/>
        </w:rPr>
        <w:t>Hvor lang tid ser NKK for seg at det vil ta før forskningen er klar og et graderingssystem kommer på plass?</w:t>
      </w:r>
    </w:p>
    <w:p w14:paraId="4D011E7D" w14:textId="77777777" w:rsidR="00B159BD" w:rsidRPr="00B159BD" w:rsidRDefault="00B159BD" w:rsidP="00B159BD">
      <w:pPr>
        <w:numPr>
          <w:ilvl w:val="0"/>
          <w:numId w:val="1"/>
        </w:numPr>
        <w:contextualSpacing/>
        <w:rPr>
          <w:rFonts w:ascii="Calibri" w:eastAsia="Calibri" w:hAnsi="Calibri" w:cs="Times New Roman"/>
          <w:kern w:val="2"/>
          <w:sz w:val="20"/>
          <w:szCs w:val="20"/>
        </w:rPr>
      </w:pPr>
      <w:r w:rsidRPr="00B159BD">
        <w:rPr>
          <w:rFonts w:ascii="Calibri" w:eastAsia="Calibri" w:hAnsi="Calibri" w:cs="Times New Roman"/>
          <w:kern w:val="2"/>
          <w:sz w:val="20"/>
          <w:szCs w:val="20"/>
        </w:rPr>
        <w:t>Hvordan skal raseklubbene vite hvor stort problemet er på de forskjellige rasene når det kun sendes info til hundeeier</w:t>
      </w:r>
    </w:p>
    <w:p w14:paraId="3EFB7CD3" w14:textId="77777777" w:rsidR="00B159BD" w:rsidRPr="00B159BD" w:rsidRDefault="00B159BD" w:rsidP="00B159BD">
      <w:pPr>
        <w:numPr>
          <w:ilvl w:val="0"/>
          <w:numId w:val="1"/>
        </w:numPr>
        <w:contextualSpacing/>
        <w:rPr>
          <w:rFonts w:ascii="Calibri" w:eastAsia="Calibri" w:hAnsi="Calibri" w:cs="Times New Roman"/>
          <w:kern w:val="2"/>
          <w:sz w:val="20"/>
          <w:szCs w:val="20"/>
        </w:rPr>
      </w:pPr>
    </w:p>
    <w:p w14:paraId="50F07535" w14:textId="77777777" w:rsidR="00B159BD" w:rsidRPr="00B159BD" w:rsidRDefault="00B159BD" w:rsidP="00B159BD">
      <w:pPr>
        <w:rPr>
          <w:rFonts w:ascii="Calibri" w:eastAsia="Calibri" w:hAnsi="Calibri" w:cs="Times New Roman"/>
          <w:kern w:val="2"/>
          <w:sz w:val="20"/>
          <w:szCs w:val="20"/>
        </w:rPr>
      </w:pPr>
      <w:r w:rsidRPr="00B159BD">
        <w:rPr>
          <w:rFonts w:ascii="Calibri" w:eastAsia="Calibri" w:hAnsi="Calibri" w:cs="Times New Roman"/>
          <w:kern w:val="2"/>
          <w:sz w:val="20"/>
          <w:szCs w:val="20"/>
        </w:rPr>
        <w:t xml:space="preserve">Dette er punkter jeg ønsker </w:t>
      </w:r>
      <w:proofErr w:type="spellStart"/>
      <w:r w:rsidRPr="00B159BD">
        <w:rPr>
          <w:rFonts w:ascii="Calibri" w:eastAsia="Calibri" w:hAnsi="Calibri" w:cs="Times New Roman"/>
          <w:kern w:val="2"/>
          <w:sz w:val="20"/>
          <w:szCs w:val="20"/>
        </w:rPr>
        <w:t>Nbfk`s</w:t>
      </w:r>
      <w:proofErr w:type="spellEnd"/>
      <w:r w:rsidRPr="00B159BD">
        <w:rPr>
          <w:rFonts w:ascii="Calibri" w:eastAsia="Calibri" w:hAnsi="Calibri" w:cs="Times New Roman"/>
          <w:kern w:val="2"/>
          <w:sz w:val="20"/>
          <w:szCs w:val="20"/>
        </w:rPr>
        <w:t xml:space="preserve"> Oppdretterforum skal ta opp, og håper at avlsrådet kan jobbe videre med saken. </w:t>
      </w:r>
    </w:p>
    <w:p w14:paraId="33CD41D4" w14:textId="77777777" w:rsidR="00B159BD" w:rsidRPr="00B159BD" w:rsidRDefault="00B159BD" w:rsidP="00B159BD">
      <w:pPr>
        <w:rPr>
          <w:rFonts w:ascii="Calibri" w:eastAsia="Calibri" w:hAnsi="Calibri" w:cs="Times New Roman"/>
          <w:kern w:val="2"/>
          <w:sz w:val="20"/>
          <w:szCs w:val="20"/>
        </w:rPr>
      </w:pPr>
      <w:r w:rsidRPr="00B159BD">
        <w:rPr>
          <w:rFonts w:ascii="Calibri" w:eastAsia="Calibri" w:hAnsi="Calibri" w:cs="Times New Roman"/>
          <w:kern w:val="2"/>
          <w:sz w:val="20"/>
          <w:szCs w:val="20"/>
        </w:rPr>
        <w:t>Jeg har selv kontaktet Nkk ved flere anledninger om saken, og får bare unnvikende svar, og ikke svar på det jeg spør om.</w:t>
      </w:r>
    </w:p>
    <w:p w14:paraId="6463381B" w14:textId="77777777" w:rsidR="00B159BD" w:rsidRPr="00B159BD" w:rsidRDefault="00B159BD" w:rsidP="00B159BD">
      <w:pPr>
        <w:rPr>
          <w:rFonts w:ascii="Calibri" w:eastAsia="Calibri" w:hAnsi="Calibri" w:cs="Times New Roman"/>
          <w:kern w:val="2"/>
          <w:sz w:val="20"/>
          <w:szCs w:val="20"/>
        </w:rPr>
      </w:pPr>
      <w:r w:rsidRPr="00B159BD">
        <w:rPr>
          <w:rFonts w:ascii="Calibri" w:eastAsia="Calibri" w:hAnsi="Calibri" w:cs="Times New Roman"/>
          <w:kern w:val="2"/>
          <w:sz w:val="20"/>
          <w:szCs w:val="20"/>
        </w:rPr>
        <w:t>Med det mediepresset/rettssaker det har vært på helse og hundeavl i det siste så ser jeg det som svært viktig at NKK nå prøver å forenkle prosesser i helsespørsmål.</w:t>
      </w:r>
    </w:p>
    <w:p w14:paraId="50938C4A" w14:textId="77777777" w:rsidR="00B159BD" w:rsidRPr="00B159BD" w:rsidRDefault="00B159BD" w:rsidP="00B159BD">
      <w:pPr>
        <w:rPr>
          <w:rFonts w:ascii="Calibri" w:eastAsia="Calibri" w:hAnsi="Calibri" w:cs="Times New Roman"/>
          <w:kern w:val="2"/>
          <w:sz w:val="20"/>
          <w:szCs w:val="20"/>
        </w:rPr>
      </w:pPr>
    </w:p>
    <w:p w14:paraId="4779D4BD" w14:textId="77777777" w:rsidR="00B159BD" w:rsidRPr="00B159BD" w:rsidRDefault="00B159BD" w:rsidP="00B159BD">
      <w:pPr>
        <w:rPr>
          <w:rFonts w:ascii="Calibri" w:eastAsia="Calibri" w:hAnsi="Calibri" w:cs="Times New Roman"/>
          <w:kern w:val="2"/>
          <w:sz w:val="20"/>
          <w:szCs w:val="20"/>
        </w:rPr>
      </w:pPr>
      <w:r w:rsidRPr="00B159BD">
        <w:rPr>
          <w:rFonts w:ascii="Calibri" w:eastAsia="Calibri" w:hAnsi="Calibri" w:cs="Times New Roman"/>
          <w:kern w:val="2"/>
          <w:sz w:val="20"/>
          <w:szCs w:val="20"/>
        </w:rPr>
        <w:t>Sollihøgda, 9. februar 2024</w:t>
      </w:r>
    </w:p>
    <w:p w14:paraId="27E3390B" w14:textId="77777777" w:rsidR="00B159BD" w:rsidRPr="00B159BD" w:rsidRDefault="00B159BD" w:rsidP="00B159BD">
      <w:pPr>
        <w:rPr>
          <w:rFonts w:ascii="Calibri" w:eastAsia="Calibri" w:hAnsi="Calibri" w:cs="Times New Roman"/>
          <w:kern w:val="2"/>
          <w:sz w:val="20"/>
          <w:szCs w:val="20"/>
        </w:rPr>
      </w:pPr>
    </w:p>
    <w:p w14:paraId="1D17F023" w14:textId="77777777" w:rsidR="0038275F" w:rsidRDefault="00B159BD" w:rsidP="0038275F">
      <w:pPr>
        <w:rPr>
          <w:rFonts w:ascii="Calibri" w:eastAsia="Calibri" w:hAnsi="Calibri" w:cs="Times New Roman"/>
          <w:kern w:val="2"/>
          <w:sz w:val="20"/>
          <w:szCs w:val="20"/>
        </w:rPr>
      </w:pPr>
      <w:r w:rsidRPr="00B159BD">
        <w:rPr>
          <w:rFonts w:ascii="Calibri" w:eastAsia="Calibri" w:hAnsi="Calibri" w:cs="Times New Roman"/>
          <w:kern w:val="2"/>
          <w:sz w:val="20"/>
          <w:szCs w:val="20"/>
        </w:rPr>
        <w:t>Unni Lilleskjæret</w:t>
      </w:r>
    </w:p>
    <w:p w14:paraId="2F76BA82" w14:textId="77777777" w:rsidR="0038275F" w:rsidRDefault="0038275F" w:rsidP="0038275F">
      <w:pPr>
        <w:rPr>
          <w:rFonts w:ascii="Calibri" w:eastAsia="Calibri" w:hAnsi="Calibri" w:cs="Times New Roman"/>
          <w:kern w:val="2"/>
          <w:sz w:val="20"/>
          <w:szCs w:val="20"/>
        </w:rPr>
      </w:pPr>
    </w:p>
    <w:p w14:paraId="6FC8F8F4" w14:textId="77777777" w:rsidR="0038275F" w:rsidRDefault="0038275F" w:rsidP="0038275F">
      <w:pPr>
        <w:rPr>
          <w:rFonts w:ascii="Calibri" w:eastAsia="Calibri" w:hAnsi="Calibri" w:cs="Times New Roman"/>
          <w:kern w:val="2"/>
          <w:sz w:val="20"/>
          <w:szCs w:val="20"/>
        </w:rPr>
      </w:pPr>
    </w:p>
    <w:p w14:paraId="28D5D0F2" w14:textId="77777777" w:rsidR="00274D6A" w:rsidRDefault="00274D6A" w:rsidP="0038275F">
      <w:pPr>
        <w:rPr>
          <w:rFonts w:ascii="Calibri" w:eastAsia="Calibri" w:hAnsi="Calibri" w:cs="Calibri"/>
          <w:b/>
          <w:color w:val="000000"/>
          <w:kern w:val="2"/>
          <w:sz w:val="24"/>
          <w:szCs w:val="24"/>
          <w:u w:val="single" w:color="000000"/>
          <w:lang w:eastAsia="nb-NO"/>
          <w14:ligatures w14:val="standardContextual"/>
        </w:rPr>
      </w:pPr>
    </w:p>
    <w:p w14:paraId="5F6C660B" w14:textId="77777777" w:rsidR="00274D6A" w:rsidRDefault="00274D6A" w:rsidP="0038275F">
      <w:pPr>
        <w:rPr>
          <w:rFonts w:ascii="Calibri" w:eastAsia="Calibri" w:hAnsi="Calibri" w:cs="Calibri"/>
          <w:b/>
          <w:color w:val="000000"/>
          <w:kern w:val="2"/>
          <w:sz w:val="24"/>
          <w:szCs w:val="24"/>
          <w:u w:val="single" w:color="000000"/>
          <w:lang w:eastAsia="nb-NO"/>
          <w14:ligatures w14:val="standardContextual"/>
        </w:rPr>
      </w:pPr>
    </w:p>
    <w:p w14:paraId="27867072" w14:textId="77777777" w:rsidR="00274D6A" w:rsidRDefault="00274D6A" w:rsidP="0038275F">
      <w:pPr>
        <w:rPr>
          <w:rFonts w:ascii="Calibri" w:eastAsia="Calibri" w:hAnsi="Calibri" w:cs="Calibri"/>
          <w:b/>
          <w:color w:val="000000"/>
          <w:kern w:val="2"/>
          <w:sz w:val="24"/>
          <w:szCs w:val="24"/>
          <w:u w:val="single" w:color="000000"/>
          <w:lang w:eastAsia="nb-NO"/>
          <w14:ligatures w14:val="standardContextual"/>
        </w:rPr>
      </w:pPr>
    </w:p>
    <w:p w14:paraId="7E08AEBF" w14:textId="5C93A74F" w:rsidR="00B159BD" w:rsidRPr="00B159BD" w:rsidRDefault="00B159BD" w:rsidP="0038275F">
      <w:pPr>
        <w:rPr>
          <w:rFonts w:ascii="Calibri" w:eastAsia="Calibri" w:hAnsi="Calibri" w:cs="Times New Roman"/>
          <w:kern w:val="2"/>
          <w:sz w:val="20"/>
          <w:szCs w:val="20"/>
        </w:rPr>
      </w:pPr>
      <w:r w:rsidRPr="00B159BD">
        <w:rPr>
          <w:rFonts w:ascii="Calibri" w:eastAsia="Calibri" w:hAnsi="Calibri" w:cs="Calibri"/>
          <w:b/>
          <w:color w:val="000000"/>
          <w:kern w:val="2"/>
          <w:sz w:val="24"/>
          <w:szCs w:val="24"/>
          <w:u w:val="single" w:color="000000"/>
          <w:lang w:eastAsia="nb-NO"/>
          <w14:ligatures w14:val="standardContextual"/>
        </w:rPr>
        <w:lastRenderedPageBreak/>
        <w:t>Raseklubbs anbefaling med hensyn til innavl bør endres.</w:t>
      </w:r>
      <w:r w:rsidRPr="00B159BD">
        <w:rPr>
          <w:rFonts w:ascii="Calibri" w:eastAsia="Calibri" w:hAnsi="Calibri" w:cs="Calibri"/>
          <w:b/>
          <w:color w:val="000000"/>
          <w:kern w:val="2"/>
          <w:sz w:val="24"/>
          <w:szCs w:val="24"/>
          <w:lang w:eastAsia="nb-NO"/>
          <w14:ligatures w14:val="standardContextual"/>
        </w:rPr>
        <w:t xml:space="preserve"> </w:t>
      </w:r>
    </w:p>
    <w:p w14:paraId="2E24BEF6" w14:textId="77777777" w:rsidR="00B159BD" w:rsidRPr="00B159BD" w:rsidRDefault="00B159BD" w:rsidP="00B159BD">
      <w:pPr>
        <w:spacing w:after="160"/>
        <w:ind w:left="-5" w:hanging="10"/>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b/>
          <w:color w:val="000000"/>
          <w:kern w:val="2"/>
          <w:sz w:val="20"/>
          <w:szCs w:val="20"/>
          <w:u w:val="single" w:color="000000"/>
          <w:lang w:eastAsia="nb-NO"/>
          <w14:ligatures w14:val="standardContextual"/>
        </w:rPr>
        <w:t>Kopi NKK:</w:t>
      </w:r>
      <w:r w:rsidRPr="00B159BD">
        <w:rPr>
          <w:rFonts w:ascii="Calibri" w:eastAsia="Calibri" w:hAnsi="Calibri" w:cs="Calibri"/>
          <w:b/>
          <w:color w:val="000000"/>
          <w:kern w:val="2"/>
          <w:sz w:val="20"/>
          <w:szCs w:val="20"/>
          <w:lang w:eastAsia="nb-NO"/>
          <w14:ligatures w14:val="standardContextual"/>
        </w:rPr>
        <w:t xml:space="preserve"> </w:t>
      </w:r>
      <w:r w:rsidRPr="00B159BD">
        <w:rPr>
          <w:rFonts w:ascii="Calibri" w:eastAsia="Calibri" w:hAnsi="Calibri" w:cs="Calibri"/>
          <w:b/>
          <w:i/>
          <w:color w:val="000000"/>
          <w:kern w:val="2"/>
          <w:sz w:val="20"/>
          <w:szCs w:val="20"/>
          <w:lang w:eastAsia="nb-NO"/>
          <w14:ligatures w14:val="standardContextual"/>
        </w:rPr>
        <w:t xml:space="preserve">«Innavlsgrad, og beregning av innavlsgrader </w:t>
      </w:r>
      <w:r w:rsidRPr="00B159BD">
        <w:rPr>
          <w:rFonts w:ascii="Calibri" w:eastAsia="Calibri" w:hAnsi="Calibri" w:cs="Calibri"/>
          <w:i/>
          <w:color w:val="000000"/>
          <w:kern w:val="2"/>
          <w:sz w:val="20"/>
          <w:szCs w:val="20"/>
          <w:lang w:eastAsia="nb-NO"/>
          <w14:ligatures w14:val="standardContextual"/>
        </w:rPr>
        <w:t xml:space="preserve">En forutsetning for sunn avl er genetisk variasjon. Innavl gir redusert genetisk variasjon. Det betyr at man ved innavl øker risikoen for at «dårlige» genvarianter blir med videre til avkommet. Det er derfor viktig å kjenne til hvordan man beregner innavlsgraden riktig. Innavl er paring av to individer som er mer i slekt med hverandre enn gjennomsnittet for rasen. Slektskapet angir hvor stor del av </w:t>
      </w:r>
      <w:proofErr w:type="spellStart"/>
      <w:r w:rsidRPr="00B159BD">
        <w:rPr>
          <w:rFonts w:ascii="Calibri" w:eastAsia="Calibri" w:hAnsi="Calibri" w:cs="Calibri"/>
          <w:i/>
          <w:color w:val="000000"/>
          <w:kern w:val="2"/>
          <w:sz w:val="20"/>
          <w:szCs w:val="20"/>
          <w:lang w:eastAsia="nb-NO"/>
          <w14:ligatures w14:val="standardContextual"/>
        </w:rPr>
        <w:t>genmassen</w:t>
      </w:r>
      <w:proofErr w:type="spellEnd"/>
      <w:r w:rsidRPr="00B159BD">
        <w:rPr>
          <w:rFonts w:ascii="Calibri" w:eastAsia="Calibri" w:hAnsi="Calibri" w:cs="Calibri"/>
          <w:i/>
          <w:color w:val="000000"/>
          <w:kern w:val="2"/>
          <w:sz w:val="20"/>
          <w:szCs w:val="20"/>
          <w:lang w:eastAsia="nb-NO"/>
          <w14:ligatures w14:val="standardContextual"/>
        </w:rPr>
        <w:t xml:space="preserve"> som har samme opprinnelse. Et individ er alltid 50 % i slekt med hver av sine foreldre, ca. 50 % i slekt med hver av sine søsken og ca. 25 % i slekt med hver av sine besteforeldre. Slektskapet halveres for hver generasjon.</w:t>
      </w:r>
      <w:r w:rsidRPr="00B159BD">
        <w:rPr>
          <w:rFonts w:ascii="Calibri" w:eastAsia="Calibri" w:hAnsi="Calibri" w:cs="Calibri"/>
          <w:b/>
          <w:color w:val="000000"/>
          <w:kern w:val="2"/>
          <w:sz w:val="20"/>
          <w:szCs w:val="20"/>
          <w:lang w:eastAsia="nb-NO"/>
          <w14:ligatures w14:val="standardContextual"/>
        </w:rPr>
        <w:t xml:space="preserve"> </w:t>
      </w:r>
    </w:p>
    <w:p w14:paraId="52BEBAA8" w14:textId="77777777" w:rsidR="00B159BD" w:rsidRPr="00B159BD" w:rsidRDefault="00B159BD" w:rsidP="00B159BD">
      <w:pPr>
        <w:spacing w:after="160"/>
        <w:ind w:left="-5" w:hanging="10"/>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b/>
          <w:i/>
          <w:color w:val="000000"/>
          <w:kern w:val="2"/>
          <w:sz w:val="20"/>
          <w:szCs w:val="20"/>
          <w:lang w:eastAsia="nb-NO"/>
          <w14:ligatures w14:val="standardContextual"/>
        </w:rPr>
        <w:t xml:space="preserve">Hva er innavlsgrad? </w:t>
      </w:r>
      <w:r w:rsidRPr="00B159BD">
        <w:rPr>
          <w:rFonts w:ascii="Calibri" w:eastAsia="Calibri" w:hAnsi="Calibri" w:cs="Calibri"/>
          <w:i/>
          <w:color w:val="000000"/>
          <w:kern w:val="2"/>
          <w:sz w:val="20"/>
          <w:szCs w:val="20"/>
          <w:lang w:eastAsia="nb-NO"/>
          <w14:ligatures w14:val="standardContextual"/>
        </w:rPr>
        <w:t>Innavlsgraden gir opplysning om felles aner i avstamningen til et enkelt dyr, og angir graden av forventet homozygoti (like gener i et genpar) forårsaket av disse felles anene hos individets mor og far. Innavlsgraden angir en gjennomsnittsverdi, en «forventning», av dobling av gener forårsaket av morens og farens felles avstamning. Innavlsgraden kan ikke fastlegges nøyaktig for den enkelte hunden.</w:t>
      </w:r>
      <w:r w:rsidRPr="00B159BD">
        <w:rPr>
          <w:rFonts w:ascii="Calibri" w:eastAsia="Calibri" w:hAnsi="Calibri" w:cs="Calibri"/>
          <w:b/>
          <w:i/>
          <w:color w:val="000000"/>
          <w:kern w:val="2"/>
          <w:sz w:val="20"/>
          <w:szCs w:val="20"/>
          <w:lang w:eastAsia="nb-NO"/>
          <w14:ligatures w14:val="standardContextual"/>
        </w:rPr>
        <w:t xml:space="preserve"> </w:t>
      </w:r>
      <w:r w:rsidRPr="00B159BD">
        <w:rPr>
          <w:rFonts w:ascii="Calibri" w:eastAsia="Calibri" w:hAnsi="Calibri" w:cs="Calibri"/>
          <w:i/>
          <w:color w:val="000000"/>
          <w:kern w:val="2"/>
          <w:sz w:val="20"/>
          <w:szCs w:val="20"/>
          <w:lang w:eastAsia="nb-NO"/>
          <w14:ligatures w14:val="standardContextual"/>
        </w:rPr>
        <w:t xml:space="preserve">Sykdommer kan bæres recessivt. Det betyr at foreldredyrene kan være friske uten tegn på sykdom, men når to avlsdyr som begge bærer på et </w:t>
      </w:r>
      <w:proofErr w:type="spellStart"/>
      <w:r w:rsidRPr="00B159BD">
        <w:rPr>
          <w:rFonts w:ascii="Calibri" w:eastAsia="Calibri" w:hAnsi="Calibri" w:cs="Calibri"/>
          <w:i/>
          <w:color w:val="000000"/>
          <w:kern w:val="2"/>
          <w:sz w:val="20"/>
          <w:szCs w:val="20"/>
          <w:lang w:eastAsia="nb-NO"/>
          <w14:ligatures w14:val="standardContextual"/>
        </w:rPr>
        <w:t>sykdomsgen</w:t>
      </w:r>
      <w:proofErr w:type="spellEnd"/>
      <w:r w:rsidRPr="00B159BD">
        <w:rPr>
          <w:rFonts w:ascii="Calibri" w:eastAsia="Calibri" w:hAnsi="Calibri" w:cs="Calibri"/>
          <w:i/>
          <w:color w:val="000000"/>
          <w:kern w:val="2"/>
          <w:sz w:val="20"/>
          <w:szCs w:val="20"/>
          <w:lang w:eastAsia="nb-NO"/>
          <w14:ligatures w14:val="standardContextual"/>
        </w:rPr>
        <w:t xml:space="preserve"> får valper sammen, kan sykdommen komme til syne hos enkelte av valpene. Men innavl lager ikke nye </w:t>
      </w:r>
      <w:proofErr w:type="spellStart"/>
      <w:r w:rsidRPr="00B159BD">
        <w:rPr>
          <w:rFonts w:ascii="Calibri" w:eastAsia="Calibri" w:hAnsi="Calibri" w:cs="Calibri"/>
          <w:i/>
          <w:color w:val="000000"/>
          <w:kern w:val="2"/>
          <w:sz w:val="20"/>
          <w:szCs w:val="20"/>
          <w:lang w:eastAsia="nb-NO"/>
          <w14:ligatures w14:val="standardContextual"/>
        </w:rPr>
        <w:t>sykdomsgen</w:t>
      </w:r>
      <w:proofErr w:type="spellEnd"/>
      <w:r w:rsidRPr="00B159BD">
        <w:rPr>
          <w:rFonts w:ascii="Calibri" w:eastAsia="Calibri" w:hAnsi="Calibri" w:cs="Calibri"/>
          <w:i/>
          <w:color w:val="000000"/>
          <w:kern w:val="2"/>
          <w:sz w:val="20"/>
          <w:szCs w:val="20"/>
          <w:lang w:eastAsia="nb-NO"/>
          <w14:ligatures w14:val="standardContextual"/>
        </w:rPr>
        <w:t>.</w:t>
      </w:r>
      <w:r w:rsidRPr="00B159BD">
        <w:rPr>
          <w:rFonts w:ascii="Calibri" w:eastAsia="Calibri" w:hAnsi="Calibri" w:cs="Calibri"/>
          <w:b/>
          <w:i/>
          <w:color w:val="000000"/>
          <w:kern w:val="2"/>
          <w:sz w:val="20"/>
          <w:szCs w:val="20"/>
          <w:lang w:eastAsia="nb-NO"/>
          <w14:ligatures w14:val="standardContextual"/>
        </w:rPr>
        <w:t xml:space="preserve"> </w:t>
      </w:r>
    </w:p>
    <w:p w14:paraId="7A0BB052" w14:textId="77777777" w:rsidR="00B159BD" w:rsidRPr="00B159BD" w:rsidRDefault="00B159BD" w:rsidP="00B159BD">
      <w:pPr>
        <w:spacing w:after="160"/>
        <w:ind w:left="-5" w:hanging="10"/>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b/>
          <w:i/>
          <w:color w:val="000000"/>
          <w:kern w:val="2"/>
          <w:sz w:val="20"/>
          <w:szCs w:val="20"/>
          <w:lang w:eastAsia="nb-NO"/>
          <w14:ligatures w14:val="standardContextual"/>
        </w:rPr>
        <w:t xml:space="preserve">Innavlsberegninger i </w:t>
      </w:r>
      <w:proofErr w:type="spellStart"/>
      <w:r w:rsidRPr="00B159BD">
        <w:rPr>
          <w:rFonts w:ascii="Calibri" w:eastAsia="Calibri" w:hAnsi="Calibri" w:cs="Calibri"/>
          <w:b/>
          <w:i/>
          <w:color w:val="000000"/>
          <w:kern w:val="2"/>
          <w:sz w:val="20"/>
          <w:szCs w:val="20"/>
          <w:lang w:eastAsia="nb-NO"/>
          <w14:ligatures w14:val="standardContextual"/>
        </w:rPr>
        <w:t>DogWeb</w:t>
      </w:r>
      <w:proofErr w:type="spellEnd"/>
      <w:r w:rsidRPr="00B159BD">
        <w:rPr>
          <w:rFonts w:ascii="Calibri" w:eastAsia="Calibri" w:hAnsi="Calibri" w:cs="Calibri"/>
          <w:b/>
          <w:i/>
          <w:color w:val="000000"/>
          <w:kern w:val="2"/>
          <w:sz w:val="20"/>
          <w:szCs w:val="20"/>
          <w:lang w:eastAsia="nb-NO"/>
          <w14:ligatures w14:val="standardContextual"/>
        </w:rPr>
        <w:t xml:space="preserve"> </w:t>
      </w:r>
      <w:r w:rsidRPr="00B159BD">
        <w:rPr>
          <w:rFonts w:ascii="Calibri" w:eastAsia="Calibri" w:hAnsi="Calibri" w:cs="Calibri"/>
          <w:i/>
          <w:color w:val="000000"/>
          <w:kern w:val="2"/>
          <w:sz w:val="20"/>
          <w:szCs w:val="20"/>
          <w:lang w:eastAsia="nb-NO"/>
          <w14:ligatures w14:val="standardContextual"/>
        </w:rPr>
        <w:t xml:space="preserve">Innavlsberegningene i </w:t>
      </w:r>
      <w:proofErr w:type="spellStart"/>
      <w:r w:rsidRPr="00B159BD">
        <w:rPr>
          <w:rFonts w:ascii="Calibri" w:eastAsia="Calibri" w:hAnsi="Calibri" w:cs="Calibri"/>
          <w:i/>
          <w:color w:val="000000"/>
          <w:kern w:val="2"/>
          <w:sz w:val="20"/>
          <w:szCs w:val="20"/>
          <w:lang w:eastAsia="nb-NO"/>
          <w14:ligatures w14:val="standardContextual"/>
        </w:rPr>
        <w:t>DogWeb</w:t>
      </w:r>
      <w:proofErr w:type="spellEnd"/>
      <w:r w:rsidRPr="00B159BD">
        <w:rPr>
          <w:rFonts w:ascii="Calibri" w:eastAsia="Calibri" w:hAnsi="Calibri" w:cs="Calibri"/>
          <w:i/>
          <w:color w:val="000000"/>
          <w:kern w:val="2"/>
          <w:sz w:val="20"/>
          <w:szCs w:val="20"/>
          <w:lang w:eastAsia="nb-NO"/>
          <w14:ligatures w14:val="standardContextual"/>
        </w:rPr>
        <w:t xml:space="preserve"> gjøres på bakgrunn av de stamtavledata som finnes i NKKs database. Man kan beregne innavlsgraden for en hund som er registrert, eller for en kombinasjon man har tenkt å foreta. En kombinasjon kan virke til å gi en lav innavlsgrad, men hvis man inkluderer flere slektsledd bakover, kan det likevel vise seg at innavlsgraden stiger fordi enkelte hunder går igjen lenger bak på stamtavlen. Man kan altså få en relativt høy innavlsgrad selv om foreldrene til valpen ikke er i nær slekt med hverandre. Standarden er at innavlsgraden beregnes i fem generasjoner, men </w:t>
      </w:r>
      <w:proofErr w:type="spellStart"/>
      <w:r w:rsidRPr="00B159BD">
        <w:rPr>
          <w:rFonts w:ascii="Calibri" w:eastAsia="Calibri" w:hAnsi="Calibri" w:cs="Calibri"/>
          <w:i/>
          <w:color w:val="000000"/>
          <w:kern w:val="2"/>
          <w:sz w:val="20"/>
          <w:szCs w:val="20"/>
          <w:lang w:eastAsia="nb-NO"/>
          <w14:ligatures w14:val="standardContextual"/>
        </w:rPr>
        <w:t>DogWeb</w:t>
      </w:r>
      <w:proofErr w:type="spellEnd"/>
      <w:r w:rsidRPr="00B159BD">
        <w:rPr>
          <w:rFonts w:ascii="Calibri" w:eastAsia="Calibri" w:hAnsi="Calibri" w:cs="Calibri"/>
          <w:i/>
          <w:color w:val="000000"/>
          <w:kern w:val="2"/>
          <w:sz w:val="20"/>
          <w:szCs w:val="20"/>
          <w:lang w:eastAsia="nb-NO"/>
          <w14:ligatures w14:val="standardContextual"/>
        </w:rPr>
        <w:t xml:space="preserve"> kan beregne innavlsgrad i inntil åtte generasjoner, hvis opplysningene finnes i stamtavlen. Slektskapet halveres for hver generasjon. Det å inkludere flere generasjoner i beregningene kan gi en økt innavlsgrad, men innvirkningen av tidligere generasjoner vil være liten. Dette gjelder imidlertid ikke hvis det har foregått ekstrem innavl gjennom en lang rekke generasjoner, eller at rasen i utgangspunktet er bygget opp av et svært lite antall individer.</w:t>
      </w:r>
      <w:r w:rsidRPr="00B159BD">
        <w:rPr>
          <w:rFonts w:ascii="Calibri" w:eastAsia="Calibri" w:hAnsi="Calibri" w:cs="Calibri"/>
          <w:b/>
          <w:i/>
          <w:color w:val="000000"/>
          <w:kern w:val="2"/>
          <w:sz w:val="20"/>
          <w:szCs w:val="20"/>
          <w:lang w:eastAsia="nb-NO"/>
          <w14:ligatures w14:val="standardContextual"/>
        </w:rPr>
        <w:t xml:space="preserve"> </w:t>
      </w:r>
    </w:p>
    <w:p w14:paraId="2D782C35" w14:textId="77777777" w:rsidR="00B159BD" w:rsidRPr="00B159BD" w:rsidRDefault="00B159BD" w:rsidP="00B159BD">
      <w:pPr>
        <w:spacing w:after="160"/>
        <w:ind w:left="-5" w:hanging="10"/>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b/>
          <w:i/>
          <w:color w:val="000000"/>
          <w:kern w:val="2"/>
          <w:sz w:val="20"/>
          <w:szCs w:val="20"/>
          <w:lang w:eastAsia="nb-NO"/>
          <w14:ligatures w14:val="standardContextual"/>
        </w:rPr>
        <w:t xml:space="preserve">Feilkilder i beregningene </w:t>
      </w:r>
      <w:r w:rsidRPr="00B159BD">
        <w:rPr>
          <w:rFonts w:ascii="Calibri" w:eastAsia="Calibri" w:hAnsi="Calibri" w:cs="Calibri"/>
          <w:i/>
          <w:color w:val="000000"/>
          <w:kern w:val="2"/>
          <w:sz w:val="20"/>
          <w:szCs w:val="20"/>
          <w:lang w:eastAsia="nb-NO"/>
          <w14:ligatures w14:val="standardContextual"/>
        </w:rPr>
        <w:t xml:space="preserve">I de tilfeller hvor det kun er norskfødte, norskregistrerte hunder i hundens stamtavle, kan vi stole på de innavlsberegningene som gjøres i </w:t>
      </w:r>
      <w:proofErr w:type="spellStart"/>
      <w:r w:rsidRPr="00B159BD">
        <w:rPr>
          <w:rFonts w:ascii="Calibri" w:eastAsia="Calibri" w:hAnsi="Calibri" w:cs="Calibri"/>
          <w:i/>
          <w:color w:val="000000"/>
          <w:kern w:val="2"/>
          <w:sz w:val="20"/>
          <w:szCs w:val="20"/>
          <w:lang w:eastAsia="nb-NO"/>
          <w14:ligatures w14:val="standardContextual"/>
        </w:rPr>
        <w:t>DogWeb</w:t>
      </w:r>
      <w:proofErr w:type="spellEnd"/>
      <w:r w:rsidRPr="00B159BD">
        <w:rPr>
          <w:rFonts w:ascii="Calibri" w:eastAsia="Calibri" w:hAnsi="Calibri" w:cs="Calibri"/>
          <w:i/>
          <w:color w:val="000000"/>
          <w:kern w:val="2"/>
          <w:sz w:val="20"/>
          <w:szCs w:val="20"/>
          <w:lang w:eastAsia="nb-NO"/>
          <w14:ligatures w14:val="standardContextual"/>
        </w:rPr>
        <w:t xml:space="preserve">. I andre tilfeller finnes det muligheter for feilkilder i grunnlaget for innavlsberegningene i </w:t>
      </w:r>
      <w:proofErr w:type="spellStart"/>
      <w:r w:rsidRPr="00B159BD">
        <w:rPr>
          <w:rFonts w:ascii="Calibri" w:eastAsia="Calibri" w:hAnsi="Calibri" w:cs="Calibri"/>
          <w:i/>
          <w:color w:val="000000"/>
          <w:kern w:val="2"/>
          <w:sz w:val="20"/>
          <w:szCs w:val="20"/>
          <w:lang w:eastAsia="nb-NO"/>
          <w14:ligatures w14:val="standardContextual"/>
        </w:rPr>
        <w:t>DogWeb</w:t>
      </w:r>
      <w:proofErr w:type="spellEnd"/>
      <w:r w:rsidRPr="00B159BD">
        <w:rPr>
          <w:rFonts w:ascii="Calibri" w:eastAsia="Calibri" w:hAnsi="Calibri" w:cs="Calibri"/>
          <w:i/>
          <w:color w:val="000000"/>
          <w:kern w:val="2"/>
          <w:sz w:val="20"/>
          <w:szCs w:val="20"/>
          <w:lang w:eastAsia="nb-NO"/>
          <w14:ligatures w14:val="standardContextual"/>
        </w:rPr>
        <w:t>.</w:t>
      </w:r>
      <w:r w:rsidRPr="00B159BD">
        <w:rPr>
          <w:rFonts w:ascii="Calibri" w:eastAsia="Calibri" w:hAnsi="Calibri" w:cs="Calibri"/>
          <w:b/>
          <w:i/>
          <w:color w:val="000000"/>
          <w:kern w:val="2"/>
          <w:sz w:val="20"/>
          <w:szCs w:val="20"/>
          <w:lang w:eastAsia="nb-NO"/>
          <w14:ligatures w14:val="standardContextual"/>
        </w:rPr>
        <w:t xml:space="preserve"> </w:t>
      </w:r>
      <w:r w:rsidRPr="00B159BD">
        <w:rPr>
          <w:rFonts w:ascii="Calibri" w:eastAsia="Calibri" w:hAnsi="Calibri" w:cs="Calibri"/>
          <w:i/>
          <w:color w:val="000000"/>
          <w:kern w:val="2"/>
          <w:sz w:val="20"/>
          <w:szCs w:val="20"/>
          <w:lang w:eastAsia="nb-NO"/>
          <w14:ligatures w14:val="standardContextual"/>
        </w:rPr>
        <w:t>Det gjelder i førsterekke om utenlandske hunder inngår i stamtavlen, og spesielt hunder som har bodd i flere land. Dette skyldes at hunder omregistreres hvis de flytter fra et land til et annet.</w:t>
      </w:r>
      <w:r w:rsidRPr="00B159BD">
        <w:rPr>
          <w:rFonts w:ascii="Calibri" w:eastAsia="Calibri" w:hAnsi="Calibri" w:cs="Calibri"/>
          <w:b/>
          <w:i/>
          <w:color w:val="000000"/>
          <w:kern w:val="2"/>
          <w:sz w:val="20"/>
          <w:szCs w:val="20"/>
          <w:lang w:eastAsia="nb-NO"/>
          <w14:ligatures w14:val="standardContextual"/>
        </w:rPr>
        <w:t xml:space="preserve"> </w:t>
      </w:r>
      <w:r w:rsidRPr="00B159BD">
        <w:rPr>
          <w:rFonts w:ascii="Calibri" w:eastAsia="Calibri" w:hAnsi="Calibri" w:cs="Calibri"/>
          <w:i/>
          <w:color w:val="000000"/>
          <w:kern w:val="2"/>
          <w:sz w:val="20"/>
          <w:szCs w:val="20"/>
          <w:lang w:eastAsia="nb-NO"/>
          <w14:ligatures w14:val="standardContextual"/>
        </w:rPr>
        <w:t>Innavlsberegningene foretas på bakgrunn av hundens registreringsnummer; det er dette som brukes av datasystemet for å identifisere den enkelte hunden. Hvis en og samme hund opptrer med flere registreringsnumre i databasen, vil systemet derfor oppfatte hvert nytt registreringsnummer som en ny hund. Dette er absolutt ikke noe særskilt NKK-fenomen; tilsvarende feilkilder finnes i innavlsberegningen som gjøres i databasen til alle andre kennelklubber.</w:t>
      </w:r>
      <w:r w:rsidRPr="00B159BD">
        <w:rPr>
          <w:rFonts w:ascii="Calibri" w:eastAsia="Calibri" w:hAnsi="Calibri" w:cs="Calibri"/>
          <w:b/>
          <w:i/>
          <w:color w:val="000000"/>
          <w:kern w:val="2"/>
          <w:sz w:val="20"/>
          <w:szCs w:val="20"/>
          <w:lang w:eastAsia="nb-NO"/>
          <w14:ligatures w14:val="standardContextual"/>
        </w:rPr>
        <w:t xml:space="preserve"> </w:t>
      </w:r>
      <w:r w:rsidRPr="00B159BD">
        <w:rPr>
          <w:rFonts w:ascii="Calibri" w:eastAsia="Calibri" w:hAnsi="Calibri" w:cs="Calibri"/>
          <w:i/>
          <w:color w:val="000000"/>
          <w:kern w:val="2"/>
          <w:sz w:val="20"/>
          <w:szCs w:val="20"/>
          <w:lang w:eastAsia="nb-NO"/>
          <w14:ligatures w14:val="standardContextual"/>
        </w:rPr>
        <w:t>Utenlandske hunder som omregistreres til NKK legges inn med tre generasjoner, det vil si far, bestefar og oldefar, med mindre den har flere slektninger bakover som allerede ligger inne. Både manglende informasjon i stamtavlen og forskjellige reg.nr på samme hund medfører at en beregnet innavlsgrad kan bli feil. Man må derfor være spesielt oppmerksom på dette og kanskje særlig i raser som har en liten populasjon i Norge, som har en stor grad av importer. NKK er tydelig på at denne utfordringen finnes. NKK har sannsynligvis også de strengeste reglene innen FCI angående innavl.</w:t>
      </w:r>
      <w:r w:rsidRPr="00B159BD">
        <w:rPr>
          <w:rFonts w:ascii="Calibri" w:eastAsia="Calibri" w:hAnsi="Calibri" w:cs="Calibri"/>
          <w:b/>
          <w:i/>
          <w:color w:val="000000"/>
          <w:kern w:val="2"/>
          <w:sz w:val="20"/>
          <w:szCs w:val="20"/>
          <w:lang w:eastAsia="nb-NO"/>
          <w14:ligatures w14:val="standardContextual"/>
        </w:rPr>
        <w:t xml:space="preserve"> </w:t>
      </w:r>
    </w:p>
    <w:p w14:paraId="7644AED0" w14:textId="77777777" w:rsidR="00B159BD" w:rsidRPr="00B159BD" w:rsidRDefault="00B159BD" w:rsidP="00B159BD">
      <w:pPr>
        <w:spacing w:after="160"/>
        <w:ind w:left="-5" w:hanging="10"/>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b/>
          <w:i/>
          <w:color w:val="000000"/>
          <w:kern w:val="2"/>
          <w:sz w:val="20"/>
          <w:szCs w:val="20"/>
          <w:lang w:eastAsia="nb-NO"/>
          <w14:ligatures w14:val="standardContextual"/>
        </w:rPr>
        <w:t xml:space="preserve">Fører innavl til syke hunder? </w:t>
      </w:r>
      <w:r w:rsidRPr="00B159BD">
        <w:rPr>
          <w:rFonts w:ascii="Calibri" w:eastAsia="Calibri" w:hAnsi="Calibri" w:cs="Calibri"/>
          <w:i/>
          <w:color w:val="000000"/>
          <w:kern w:val="2"/>
          <w:sz w:val="20"/>
          <w:szCs w:val="20"/>
          <w:lang w:eastAsia="nb-NO"/>
          <w14:ligatures w14:val="standardContextual"/>
        </w:rPr>
        <w:t>Innavl gir redusert genetisk variasjon. Det betyr at man ved innavl øker risikoen for at «dårlige» genvarianter blir med videre til avkommet. Nære slektninger har som oftest større likhet i sitt genetiske arvemateriale sammenliknet med individer som er mindre nært i slekt. Avkom av nære slektninger har derfor mindre genetisk variasjon i sitt arveanlegg sammenliknet med avkom av fjernere slektninger.</w:t>
      </w:r>
      <w:r w:rsidRPr="00B159BD">
        <w:rPr>
          <w:rFonts w:ascii="Calibri" w:eastAsia="Calibri" w:hAnsi="Calibri" w:cs="Calibri"/>
          <w:b/>
          <w:i/>
          <w:color w:val="000000"/>
          <w:kern w:val="2"/>
          <w:sz w:val="20"/>
          <w:szCs w:val="20"/>
          <w:lang w:eastAsia="nb-NO"/>
          <w14:ligatures w14:val="standardContextual"/>
        </w:rPr>
        <w:t xml:space="preserve"> </w:t>
      </w:r>
      <w:r w:rsidRPr="00B159BD">
        <w:rPr>
          <w:rFonts w:ascii="Calibri" w:eastAsia="Calibri" w:hAnsi="Calibri" w:cs="Calibri"/>
          <w:i/>
          <w:color w:val="000000"/>
          <w:kern w:val="2"/>
          <w:sz w:val="20"/>
          <w:szCs w:val="20"/>
          <w:lang w:eastAsia="nb-NO"/>
          <w14:ligatures w14:val="standardContextual"/>
        </w:rPr>
        <w:t>Innavl er i første rekke dokumentert å kunne gi en nedsatt fruktbarhet, og vil øke sannsynligheten for at enkelte «sykdomsgener», hvis de er til stede i rasen, kan vise seg i form av noen få syke individer.</w:t>
      </w:r>
      <w:r w:rsidRPr="00B159BD">
        <w:rPr>
          <w:rFonts w:ascii="Calibri" w:eastAsia="Calibri" w:hAnsi="Calibri" w:cs="Calibri"/>
          <w:b/>
          <w:i/>
          <w:color w:val="000000"/>
          <w:kern w:val="2"/>
          <w:sz w:val="20"/>
          <w:szCs w:val="20"/>
          <w:lang w:eastAsia="nb-NO"/>
          <w14:ligatures w14:val="standardContextual"/>
        </w:rPr>
        <w:t xml:space="preserve"> </w:t>
      </w:r>
      <w:r w:rsidRPr="00B159BD">
        <w:rPr>
          <w:rFonts w:ascii="Calibri" w:eastAsia="Calibri" w:hAnsi="Calibri" w:cs="Calibri"/>
          <w:i/>
          <w:color w:val="000000"/>
          <w:kern w:val="2"/>
          <w:sz w:val="20"/>
          <w:szCs w:val="20"/>
          <w:lang w:eastAsia="nb-NO"/>
          <w14:ligatures w14:val="standardContextual"/>
        </w:rPr>
        <w:t>Innavl skaper altså ingen «nye sykdommer», men kan i sjeldne tilfeller føre til at tilstedeværelse av slike mutasjoner kan synliggjøres. I et gitt individ, er det ingenting som dokumenterer at eventuelle plager som den måtte ha skyldes innavl. Det er ikke holdepunkter for å si at «hunden sannsynligvis har problemer på grunn av innavl».</w:t>
      </w:r>
      <w:r w:rsidRPr="00B159BD">
        <w:rPr>
          <w:rFonts w:ascii="Calibri" w:eastAsia="Calibri" w:hAnsi="Calibri" w:cs="Calibri"/>
          <w:b/>
          <w:i/>
          <w:color w:val="000000"/>
          <w:kern w:val="2"/>
          <w:sz w:val="20"/>
          <w:szCs w:val="20"/>
          <w:lang w:eastAsia="nb-NO"/>
          <w14:ligatures w14:val="standardContextual"/>
        </w:rPr>
        <w:t xml:space="preserve"> </w:t>
      </w:r>
    </w:p>
    <w:p w14:paraId="43F35F4B" w14:textId="77777777" w:rsidR="00B159BD" w:rsidRPr="00B159BD" w:rsidRDefault="00B159BD" w:rsidP="00B159BD">
      <w:pPr>
        <w:spacing w:after="160"/>
        <w:ind w:left="-5" w:hanging="10"/>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i/>
          <w:color w:val="000000"/>
          <w:kern w:val="2"/>
          <w:sz w:val="20"/>
          <w:szCs w:val="20"/>
          <w:lang w:eastAsia="nb-NO"/>
          <w14:ligatures w14:val="standardContextual"/>
        </w:rPr>
        <w:t xml:space="preserve"> </w:t>
      </w:r>
      <w:r w:rsidRPr="00B159BD">
        <w:rPr>
          <w:rFonts w:ascii="Calibri" w:eastAsia="Calibri" w:hAnsi="Calibri" w:cs="Calibri"/>
          <w:b/>
          <w:i/>
          <w:color w:val="000000"/>
          <w:kern w:val="2"/>
          <w:sz w:val="20"/>
          <w:szCs w:val="20"/>
          <w:lang w:eastAsia="nb-NO"/>
          <w14:ligatures w14:val="standardContextual"/>
        </w:rPr>
        <w:t>Fra NKKs Etiske grunnregler for avl og oppdrett:</w:t>
      </w:r>
      <w:r w:rsidRPr="00B159BD">
        <w:rPr>
          <w:rFonts w:ascii="Calibri" w:eastAsia="Calibri" w:hAnsi="Calibri" w:cs="Calibri"/>
          <w:i/>
          <w:color w:val="000000"/>
          <w:kern w:val="2"/>
          <w:sz w:val="20"/>
          <w:szCs w:val="20"/>
          <w:lang w:eastAsia="nb-NO"/>
          <w14:ligatures w14:val="standardContextual"/>
        </w:rPr>
        <w:t xml:space="preserve"> 2. Avlen må tjene formålet med å bevare og fortrinnsvis utvide den genetiske variasjonen i rasen. </w:t>
      </w:r>
      <w:proofErr w:type="spellStart"/>
      <w:r w:rsidRPr="00B159BD">
        <w:rPr>
          <w:rFonts w:ascii="Calibri" w:eastAsia="Calibri" w:hAnsi="Calibri" w:cs="Calibri"/>
          <w:i/>
          <w:color w:val="000000"/>
          <w:kern w:val="2"/>
          <w:sz w:val="20"/>
          <w:szCs w:val="20"/>
          <w:lang w:eastAsia="nb-NO"/>
          <w14:ligatures w14:val="standardContextual"/>
        </w:rPr>
        <w:t>Matadoravl</w:t>
      </w:r>
      <w:proofErr w:type="spellEnd"/>
      <w:r w:rsidRPr="00B159BD">
        <w:rPr>
          <w:rFonts w:ascii="Calibri" w:eastAsia="Calibri" w:hAnsi="Calibri" w:cs="Calibri"/>
          <w:i/>
          <w:color w:val="000000"/>
          <w:kern w:val="2"/>
          <w:sz w:val="20"/>
          <w:szCs w:val="20"/>
          <w:lang w:eastAsia="nb-NO"/>
          <w14:ligatures w14:val="standardContextual"/>
        </w:rPr>
        <w:t xml:space="preserve"> og sterk innavl bør unngås. Det skal ikke foretas paringer mellom søsken, far/datter, mor/ sønn eller tilsvarende tette paringer. Halvsøskenparinger eller paringer med tilsvarende innavlsgrad bør unngås. Innavlsgraden beregnes på grunnlag av en 5 generasjoners stamtavle; ved bruk av importer brukes de stamtavleopplysningene som er tilgjengelig i 3-5 generasjoner. </w:t>
      </w:r>
    </w:p>
    <w:p w14:paraId="6A9B924A" w14:textId="77777777" w:rsidR="00B159BD" w:rsidRPr="00B159BD" w:rsidRDefault="00B159BD" w:rsidP="00B159BD">
      <w:pPr>
        <w:spacing w:after="160"/>
        <w:ind w:left="-5" w:hanging="10"/>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b/>
          <w:i/>
          <w:color w:val="000000"/>
          <w:kern w:val="2"/>
          <w:sz w:val="20"/>
          <w:szCs w:val="20"/>
          <w:lang w:eastAsia="nb-NO"/>
          <w14:ligatures w14:val="standardContextual"/>
        </w:rPr>
        <w:t xml:space="preserve">Fra NKKs Avlsstrategi: </w:t>
      </w:r>
      <w:r w:rsidRPr="00B159BD">
        <w:rPr>
          <w:rFonts w:ascii="Calibri" w:eastAsia="Calibri" w:hAnsi="Calibri" w:cs="Calibri"/>
          <w:i/>
          <w:color w:val="000000"/>
          <w:kern w:val="2"/>
          <w:sz w:val="20"/>
          <w:szCs w:val="20"/>
          <w:lang w:eastAsia="nb-NO"/>
          <w14:ligatures w14:val="standardContextual"/>
        </w:rPr>
        <w:t xml:space="preserve">4.3. For å bevare og fortrinnsvis øke det genetiske mangfoldet i rasen, bør </w:t>
      </w:r>
      <w:proofErr w:type="spellStart"/>
      <w:r w:rsidRPr="00B159BD">
        <w:rPr>
          <w:rFonts w:ascii="Calibri" w:eastAsia="Calibri" w:hAnsi="Calibri" w:cs="Calibri"/>
          <w:i/>
          <w:color w:val="000000"/>
          <w:kern w:val="2"/>
          <w:sz w:val="20"/>
          <w:szCs w:val="20"/>
          <w:lang w:eastAsia="nb-NO"/>
          <w14:ligatures w14:val="standardContextual"/>
        </w:rPr>
        <w:t>matadoravl</w:t>
      </w:r>
      <w:proofErr w:type="spellEnd"/>
      <w:r w:rsidRPr="00B159BD">
        <w:rPr>
          <w:rFonts w:ascii="Calibri" w:eastAsia="Calibri" w:hAnsi="Calibri" w:cs="Calibri"/>
          <w:i/>
          <w:color w:val="000000"/>
          <w:kern w:val="2"/>
          <w:sz w:val="20"/>
          <w:szCs w:val="20"/>
          <w:lang w:eastAsia="nb-NO"/>
          <w14:ligatures w14:val="standardContextual"/>
        </w:rPr>
        <w:t xml:space="preserve"> og tett innavl unngås. NKKs grunnleggende anbefaling er at en hund ikke bør ha flere avkom enn tilsvarende 5 % av antall registrerte hunder i rasepopulasjonen i en femårsperiode. Hos tallmessig store raser anbefales det at grensen settes lavere enn 5 %, helst ned mot 2 %. Hos tallmessige små raser hvor avlen i stor grad er avhengig av utveksling av avlsmateriale med utlandet, bør det vurderes hvorvidt det som i denne sammenheng omtales som rasepopulasjonen også bør inkludere populasjonen i de mest aktuelle samarbeidsland, for eksempel Norden». </w:t>
      </w:r>
    </w:p>
    <w:p w14:paraId="6D481D1D" w14:textId="77777777" w:rsidR="00B159BD" w:rsidRPr="00B159BD" w:rsidRDefault="00B159BD" w:rsidP="00B159BD">
      <w:pPr>
        <w:spacing w:after="160"/>
        <w:ind w:left="-5" w:hanging="10"/>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b/>
          <w:color w:val="000000"/>
          <w:kern w:val="2"/>
          <w:sz w:val="20"/>
          <w:szCs w:val="20"/>
          <w:u w:val="single" w:color="000000"/>
          <w:lang w:eastAsia="nb-NO"/>
          <w14:ligatures w14:val="standardContextual"/>
        </w:rPr>
        <w:t xml:space="preserve">RAS NBFK utarbeidet 2012 og revidert 2020. </w:t>
      </w:r>
      <w:r w:rsidRPr="00B159BD">
        <w:rPr>
          <w:rFonts w:ascii="Calibri" w:eastAsia="Calibri" w:hAnsi="Calibri" w:cs="Calibri"/>
          <w:i/>
          <w:color w:val="000000"/>
          <w:kern w:val="2"/>
          <w:sz w:val="20"/>
          <w:szCs w:val="20"/>
          <w:lang w:eastAsia="nb-NO"/>
          <w14:ligatures w14:val="standardContextual"/>
        </w:rPr>
        <w:t>«Som mål for de belgiske fårehundene bør den gjennomsnittlige innavlsgraden holdes under 2,5%, og ingen kull bør ha høyere innavlsgrad enn 6,25%».</w:t>
      </w:r>
      <w:r w:rsidRPr="00B159BD">
        <w:rPr>
          <w:rFonts w:ascii="Calibri" w:eastAsia="Calibri" w:hAnsi="Calibri" w:cs="Calibri"/>
          <w:b/>
          <w:color w:val="000000"/>
          <w:kern w:val="2"/>
          <w:sz w:val="20"/>
          <w:szCs w:val="20"/>
          <w:lang w:eastAsia="nb-NO"/>
          <w14:ligatures w14:val="standardContextual"/>
        </w:rPr>
        <w:t xml:space="preserve"> </w:t>
      </w:r>
    </w:p>
    <w:p w14:paraId="0291C186" w14:textId="77777777" w:rsidR="00B159BD" w:rsidRPr="00B159BD" w:rsidRDefault="00B159BD" w:rsidP="00B159BD">
      <w:pPr>
        <w:spacing w:after="160"/>
        <w:ind w:left="-5" w:hanging="10"/>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b/>
          <w:color w:val="000000"/>
          <w:kern w:val="2"/>
          <w:sz w:val="20"/>
          <w:szCs w:val="20"/>
          <w:u w:val="single" w:color="000000"/>
          <w:lang w:eastAsia="nb-NO"/>
          <w14:ligatures w14:val="standardContextual"/>
        </w:rPr>
        <w:lastRenderedPageBreak/>
        <w:t xml:space="preserve">Endring anbefaling anbefalt innavlsgrad i NBFK mars 2022. </w:t>
      </w:r>
      <w:r w:rsidRPr="00B159BD">
        <w:rPr>
          <w:rFonts w:ascii="Calibri" w:eastAsia="Calibri" w:hAnsi="Calibri" w:cs="Calibri"/>
          <w:i/>
          <w:color w:val="000000"/>
          <w:kern w:val="2"/>
          <w:sz w:val="20"/>
          <w:szCs w:val="20"/>
          <w:lang w:eastAsia="nb-NO"/>
          <w14:ligatures w14:val="standardContextual"/>
        </w:rPr>
        <w:t xml:space="preserve">«Oppdretterforum mente at den anbefalte innavlsgraden bør ligge på 6,25, dette pga den lave </w:t>
      </w:r>
      <w:proofErr w:type="spellStart"/>
      <w:r w:rsidRPr="00B159BD">
        <w:rPr>
          <w:rFonts w:ascii="Calibri" w:eastAsia="Calibri" w:hAnsi="Calibri" w:cs="Calibri"/>
          <w:i/>
          <w:color w:val="000000"/>
          <w:kern w:val="2"/>
          <w:sz w:val="20"/>
          <w:szCs w:val="20"/>
          <w:lang w:eastAsia="nb-NO"/>
          <w14:ligatures w14:val="standardContextual"/>
        </w:rPr>
        <w:t>genpolen</w:t>
      </w:r>
      <w:proofErr w:type="spellEnd"/>
      <w:r w:rsidRPr="00B159BD">
        <w:rPr>
          <w:rFonts w:ascii="Calibri" w:eastAsia="Calibri" w:hAnsi="Calibri" w:cs="Calibri"/>
          <w:i/>
          <w:color w:val="000000"/>
          <w:kern w:val="2"/>
          <w:sz w:val="20"/>
          <w:szCs w:val="20"/>
          <w:lang w:eastAsia="nb-NO"/>
          <w14:ligatures w14:val="standardContextual"/>
        </w:rPr>
        <w:t xml:space="preserve"> på Laekenois».</w:t>
      </w:r>
      <w:r w:rsidRPr="00B159BD">
        <w:rPr>
          <w:rFonts w:ascii="Calibri" w:eastAsia="Calibri" w:hAnsi="Calibri" w:cs="Calibri"/>
          <w:b/>
          <w:color w:val="000000"/>
          <w:kern w:val="2"/>
          <w:sz w:val="20"/>
          <w:szCs w:val="20"/>
          <w:lang w:eastAsia="nb-NO"/>
          <w14:ligatures w14:val="standardContextual"/>
        </w:rPr>
        <w:t xml:space="preserve"> </w:t>
      </w:r>
    </w:p>
    <w:p w14:paraId="2CB9D905" w14:textId="77777777" w:rsidR="00B159BD" w:rsidRPr="00B159BD" w:rsidRDefault="00B159BD" w:rsidP="00B159BD">
      <w:pPr>
        <w:spacing w:after="206"/>
        <w:ind w:left="-5" w:hanging="10"/>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b/>
          <w:color w:val="000000"/>
          <w:kern w:val="2"/>
          <w:sz w:val="20"/>
          <w:szCs w:val="20"/>
          <w:u w:val="single" w:color="000000"/>
          <w:lang w:eastAsia="nb-NO"/>
          <w14:ligatures w14:val="standardContextual"/>
        </w:rPr>
        <w:t>Til diskusjon.</w:t>
      </w:r>
      <w:r w:rsidRPr="00B159BD">
        <w:rPr>
          <w:rFonts w:ascii="Calibri" w:eastAsia="Calibri" w:hAnsi="Calibri" w:cs="Calibri"/>
          <w:b/>
          <w:color w:val="000000"/>
          <w:kern w:val="2"/>
          <w:sz w:val="20"/>
          <w:szCs w:val="20"/>
          <w:lang w:eastAsia="nb-NO"/>
          <w14:ligatures w14:val="standardContextual"/>
        </w:rPr>
        <w:t xml:space="preserve"> </w:t>
      </w:r>
    </w:p>
    <w:p w14:paraId="70C75627" w14:textId="77777777" w:rsidR="00B159BD" w:rsidRPr="00B159BD" w:rsidRDefault="00B159BD" w:rsidP="00B159BD">
      <w:pPr>
        <w:numPr>
          <w:ilvl w:val="0"/>
          <w:numId w:val="3"/>
        </w:numPr>
        <w:spacing w:after="46"/>
        <w:ind w:hanging="348"/>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color w:val="000000"/>
          <w:kern w:val="2"/>
          <w:sz w:val="20"/>
          <w:szCs w:val="20"/>
          <w:lang w:eastAsia="nb-NO"/>
          <w14:ligatures w14:val="standardContextual"/>
        </w:rPr>
        <w:t xml:space="preserve">Parring med far/mor gir 25% innavl. Besteforeldre, tanter/onkler, halvsøsken gir 12.5% innavl. Søskenbarn gir 6.25% innavl. Forutsetning for disse beregningene er at hunder </w:t>
      </w:r>
      <w:proofErr w:type="gramStart"/>
      <w:r w:rsidRPr="00B159BD">
        <w:rPr>
          <w:rFonts w:ascii="Calibri" w:eastAsia="Calibri" w:hAnsi="Calibri" w:cs="Calibri"/>
          <w:color w:val="000000"/>
          <w:kern w:val="2"/>
          <w:sz w:val="20"/>
          <w:szCs w:val="20"/>
          <w:lang w:eastAsia="nb-NO"/>
          <w14:ligatures w14:val="standardContextual"/>
        </w:rPr>
        <w:t>for øvrig</w:t>
      </w:r>
      <w:proofErr w:type="gramEnd"/>
      <w:r w:rsidRPr="00B159BD">
        <w:rPr>
          <w:rFonts w:ascii="Calibri" w:eastAsia="Calibri" w:hAnsi="Calibri" w:cs="Calibri"/>
          <w:color w:val="000000"/>
          <w:kern w:val="2"/>
          <w:sz w:val="20"/>
          <w:szCs w:val="20"/>
          <w:lang w:eastAsia="nb-NO"/>
          <w14:ligatures w14:val="standardContextual"/>
        </w:rPr>
        <w:t xml:space="preserve"> er ubeslektet. </w:t>
      </w:r>
    </w:p>
    <w:p w14:paraId="2A4115FF" w14:textId="038243F7" w:rsidR="00B159BD" w:rsidRPr="00B159BD" w:rsidRDefault="00B159BD" w:rsidP="00B159BD">
      <w:pPr>
        <w:numPr>
          <w:ilvl w:val="0"/>
          <w:numId w:val="3"/>
        </w:numPr>
        <w:spacing w:after="44"/>
        <w:ind w:hanging="348"/>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color w:val="000000"/>
          <w:kern w:val="2"/>
          <w:sz w:val="20"/>
          <w:szCs w:val="20"/>
          <w:lang w:eastAsia="nb-NO"/>
          <w14:ligatures w14:val="standardContextual"/>
        </w:rPr>
        <w:t>Det er i 20 års perioden 2004 – 2023 registrert mer enn 200 belgiske fårehunder pr.</w:t>
      </w:r>
      <w:r w:rsidR="00127CBA">
        <w:rPr>
          <w:rFonts w:ascii="Calibri" w:eastAsia="Calibri" w:hAnsi="Calibri" w:cs="Calibri"/>
          <w:color w:val="000000"/>
          <w:kern w:val="2"/>
          <w:sz w:val="20"/>
          <w:szCs w:val="20"/>
          <w:lang w:eastAsia="nb-NO"/>
          <w14:ligatures w14:val="standardContextual"/>
        </w:rPr>
        <w:t xml:space="preserve"> </w:t>
      </w:r>
      <w:r w:rsidRPr="00B159BD">
        <w:rPr>
          <w:rFonts w:ascii="Calibri" w:eastAsia="Calibri" w:hAnsi="Calibri" w:cs="Calibri"/>
          <w:color w:val="000000"/>
          <w:kern w:val="2"/>
          <w:sz w:val="20"/>
          <w:szCs w:val="20"/>
          <w:lang w:eastAsia="nb-NO"/>
          <w14:ligatures w14:val="standardContextual"/>
        </w:rPr>
        <w:t xml:space="preserve">år / mer enn 4 000 i NKK.  </w:t>
      </w:r>
    </w:p>
    <w:p w14:paraId="2072E6F5" w14:textId="77777777" w:rsidR="00127CBA" w:rsidRPr="00127CBA" w:rsidRDefault="00B159BD" w:rsidP="00127CBA">
      <w:pPr>
        <w:numPr>
          <w:ilvl w:val="0"/>
          <w:numId w:val="3"/>
        </w:numPr>
        <w:spacing w:after="160"/>
        <w:ind w:hanging="348"/>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color w:val="000000"/>
          <w:kern w:val="2"/>
          <w:sz w:val="20"/>
          <w:szCs w:val="20"/>
          <w:lang w:eastAsia="nb-NO"/>
          <w14:ligatures w14:val="standardContextual"/>
        </w:rPr>
        <w:t xml:space="preserve">Det ble i samme 20 års periode registrert Laekenois 2 kull med totalt 9 valper og 13 importer – totalt 22 Laekenois registrert på 20 år. </w:t>
      </w:r>
    </w:p>
    <w:p w14:paraId="273FFE82" w14:textId="77777777" w:rsidR="00127CBA" w:rsidRDefault="00B159BD" w:rsidP="00127CBA">
      <w:pPr>
        <w:spacing w:after="160"/>
        <w:ind w:left="708"/>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color w:val="000000"/>
          <w:kern w:val="2"/>
          <w:sz w:val="20"/>
          <w:szCs w:val="20"/>
          <w:lang w:eastAsia="nb-NO"/>
          <w14:ligatures w14:val="standardContextual"/>
        </w:rPr>
        <w:t xml:space="preserve">Dato står for fødselsdato: 26.06.2004 kull 0/1, 17.02.2006 imp, 05.12.2006 imp, 19.10.2007 imp, 30.04.2010 imp, 26.05.2010 imp, 05.05.2011 imp, 23.04.2012 imp, 18.10.2014 imp, 27.08.2016 imp, 06.12.2016 imp, 01.05.2018 imp, 05.12.2018 kull 7/1, 12.03.2020 imp, 15.11.2021 imp.  </w:t>
      </w:r>
    </w:p>
    <w:p w14:paraId="3EE2AF08" w14:textId="5EB6D616" w:rsidR="00B159BD" w:rsidRPr="00B159BD" w:rsidRDefault="00127CBA" w:rsidP="00127CBA">
      <w:pPr>
        <w:spacing w:after="160"/>
        <w:ind w:left="708"/>
        <w:rPr>
          <w:rFonts w:ascii="Calibri" w:eastAsia="Calibri" w:hAnsi="Calibri" w:cs="Calibri"/>
          <w:i/>
          <w:color w:val="000000"/>
          <w:kern w:val="2"/>
          <w:sz w:val="20"/>
          <w:szCs w:val="20"/>
          <w:lang w:eastAsia="nb-NO"/>
          <w14:ligatures w14:val="standardContextual"/>
        </w:rPr>
      </w:pPr>
      <w:r>
        <w:rPr>
          <w:rFonts w:ascii="Calibri" w:eastAsia="Calibri" w:hAnsi="Calibri" w:cs="Calibri"/>
          <w:color w:val="000000"/>
          <w:kern w:val="2"/>
          <w:sz w:val="20"/>
          <w:szCs w:val="20"/>
          <w:lang w:eastAsia="nb-NO"/>
          <w14:ligatures w14:val="standardContextual"/>
        </w:rPr>
        <w:t>(</w:t>
      </w:r>
      <w:r w:rsidR="00B159BD" w:rsidRPr="00B159BD">
        <w:rPr>
          <w:rFonts w:ascii="Calibri" w:eastAsia="Calibri" w:hAnsi="Calibri" w:cs="Calibri"/>
          <w:color w:val="000000"/>
          <w:kern w:val="2"/>
          <w:sz w:val="20"/>
          <w:szCs w:val="20"/>
          <w:lang w:eastAsia="nb-NO"/>
          <w14:ligatures w14:val="standardContextual"/>
        </w:rPr>
        <w:t xml:space="preserve">Referanse: NKK – min side – dogweb – oppdateringer i databasen.) </w:t>
      </w:r>
    </w:p>
    <w:p w14:paraId="19619675" w14:textId="77777777" w:rsidR="00B159BD" w:rsidRPr="00B159BD" w:rsidRDefault="00B159BD" w:rsidP="00B159BD">
      <w:pPr>
        <w:numPr>
          <w:ilvl w:val="0"/>
          <w:numId w:val="3"/>
        </w:numPr>
        <w:spacing w:after="3"/>
        <w:ind w:hanging="348"/>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color w:val="000000"/>
          <w:kern w:val="2"/>
          <w:sz w:val="20"/>
          <w:szCs w:val="20"/>
          <w:lang w:eastAsia="nb-NO"/>
          <w14:ligatures w14:val="standardContextual"/>
        </w:rPr>
        <w:t xml:space="preserve">Foreslår at raseklubben NBFK nå går for å anbefale innavlsgrad 0. </w:t>
      </w:r>
    </w:p>
    <w:p w14:paraId="4FD5C418" w14:textId="77777777" w:rsidR="00B159BD" w:rsidRPr="00B159BD" w:rsidRDefault="00B159BD" w:rsidP="00B159BD">
      <w:pPr>
        <w:ind w:left="720"/>
        <w:rPr>
          <w:rFonts w:ascii="Calibri" w:eastAsia="Calibri" w:hAnsi="Calibri" w:cs="Calibri"/>
          <w:i/>
          <w:color w:val="000000"/>
          <w:kern w:val="2"/>
          <w:sz w:val="20"/>
          <w:szCs w:val="20"/>
          <w:lang w:eastAsia="nb-NO"/>
          <w14:ligatures w14:val="standardContextual"/>
        </w:rPr>
      </w:pPr>
      <w:r w:rsidRPr="00B159BD">
        <w:rPr>
          <w:rFonts w:ascii="Calibri" w:eastAsia="Calibri" w:hAnsi="Calibri" w:cs="Calibri"/>
          <w:color w:val="000000"/>
          <w:kern w:val="2"/>
          <w:sz w:val="20"/>
          <w:szCs w:val="20"/>
          <w:lang w:eastAsia="nb-NO"/>
          <w14:ligatures w14:val="standardContextual"/>
        </w:rPr>
        <w:t xml:space="preserve">                            </w:t>
      </w:r>
    </w:p>
    <w:p w14:paraId="56D0B265" w14:textId="77777777" w:rsidR="00B159BD" w:rsidRDefault="00B159BD" w:rsidP="00B159BD">
      <w:pPr>
        <w:spacing w:after="3"/>
        <w:ind w:left="715" w:hanging="10"/>
        <w:rPr>
          <w:rFonts w:ascii="Calibri" w:eastAsia="Calibri" w:hAnsi="Calibri" w:cs="Calibri"/>
          <w:color w:val="000000"/>
          <w:kern w:val="2"/>
          <w:sz w:val="20"/>
          <w:szCs w:val="20"/>
          <w:lang w:eastAsia="nb-NO"/>
          <w14:ligatures w14:val="standardContextual"/>
        </w:rPr>
      </w:pPr>
      <w:r w:rsidRPr="00B159BD">
        <w:rPr>
          <w:rFonts w:ascii="Calibri" w:eastAsia="Calibri" w:hAnsi="Calibri" w:cs="Calibri"/>
          <w:color w:val="000000"/>
          <w:kern w:val="2"/>
          <w:sz w:val="20"/>
          <w:szCs w:val="20"/>
          <w:lang w:eastAsia="nb-NO"/>
          <w14:ligatures w14:val="standardContextual"/>
        </w:rPr>
        <w:t xml:space="preserve">                                21 februar 2024, Mvh Tone Borge </w:t>
      </w:r>
    </w:p>
    <w:p w14:paraId="032C3B53" w14:textId="77777777" w:rsidR="0038275F" w:rsidRDefault="0038275F" w:rsidP="00F169AB">
      <w:pPr>
        <w:spacing w:after="3"/>
        <w:rPr>
          <w:rFonts w:ascii="Calibri" w:eastAsia="Calibri" w:hAnsi="Calibri" w:cs="Calibri"/>
          <w:color w:val="000000"/>
          <w:kern w:val="2"/>
          <w:sz w:val="20"/>
          <w:szCs w:val="20"/>
          <w:lang w:eastAsia="nb-NO"/>
          <w14:ligatures w14:val="standardContextual"/>
        </w:rPr>
      </w:pPr>
    </w:p>
    <w:p w14:paraId="402C0469" w14:textId="77777777" w:rsidR="00127CBA" w:rsidRDefault="00127CBA" w:rsidP="00B159BD">
      <w:pPr>
        <w:spacing w:after="3"/>
        <w:ind w:left="715" w:hanging="10"/>
        <w:rPr>
          <w:rFonts w:ascii="Calibri" w:eastAsia="Calibri" w:hAnsi="Calibri" w:cs="Calibri"/>
          <w:color w:val="000000"/>
          <w:kern w:val="2"/>
          <w:sz w:val="20"/>
          <w:szCs w:val="20"/>
          <w:lang w:eastAsia="nb-NO"/>
          <w14:ligatures w14:val="standardContextual"/>
        </w:rPr>
      </w:pPr>
    </w:p>
    <w:p w14:paraId="41892FE2" w14:textId="606DD341" w:rsidR="0038275F" w:rsidRPr="0038275F" w:rsidRDefault="0038275F" w:rsidP="0038275F">
      <w:pPr>
        <w:spacing w:after="0"/>
        <w:jc w:val="center"/>
        <w:rPr>
          <w:rFonts w:ascii="Calibri" w:hAnsi="Calibri" w:cs="Calibri"/>
          <w:b/>
          <w:bCs/>
          <w:sz w:val="24"/>
          <w:szCs w:val="24"/>
        </w:rPr>
      </w:pPr>
      <w:r w:rsidRPr="0038275F">
        <w:rPr>
          <w:rFonts w:ascii="Calibri" w:hAnsi="Calibri" w:cs="Calibri"/>
          <w:b/>
          <w:bCs/>
          <w:sz w:val="24"/>
          <w:szCs w:val="24"/>
        </w:rPr>
        <w:t>Innavl Sverige 2013 – 2023 – gjennomgått på møte.</w:t>
      </w:r>
    </w:p>
    <w:p w14:paraId="46FEB596" w14:textId="7319C03F" w:rsidR="0038275F" w:rsidRPr="0038275F" w:rsidRDefault="0038275F" w:rsidP="0038275F">
      <w:pPr>
        <w:spacing w:after="0"/>
        <w:rPr>
          <w:rFonts w:ascii="Calibri" w:eastAsia="Times New Roman" w:hAnsi="Calibri" w:cs="Calibri"/>
          <w:b/>
          <w:bCs/>
          <w:color w:val="000000"/>
          <w:sz w:val="20"/>
          <w:szCs w:val="20"/>
          <w:lang w:eastAsia="nb-NO"/>
        </w:rPr>
      </w:pPr>
      <w:r w:rsidRPr="0038275F">
        <w:rPr>
          <w:rFonts w:ascii="Calibri" w:eastAsia="Times New Roman" w:hAnsi="Calibri" w:cs="Calibri"/>
          <w:b/>
          <w:bCs/>
          <w:color w:val="000000"/>
          <w:sz w:val="20"/>
          <w:szCs w:val="20"/>
          <w:lang w:eastAsia="nb-NO"/>
        </w:rPr>
        <w:t>TERVUEREN</w:t>
      </w:r>
      <w:r w:rsidR="000C3A3E">
        <w:rPr>
          <w:rFonts w:ascii="Calibri" w:eastAsia="Times New Roman" w:hAnsi="Calibri" w:cs="Calibri"/>
          <w:b/>
          <w:bCs/>
          <w:color w:val="000000"/>
          <w:sz w:val="20"/>
          <w:szCs w:val="20"/>
          <w:lang w:eastAsia="nb-NO"/>
        </w:rPr>
        <w:t>, snitt innavl 2013 til 2023 – 1,06%.</w:t>
      </w:r>
    </w:p>
    <w:tbl>
      <w:tblPr>
        <w:tblW w:w="0" w:type="auto"/>
        <w:tblBorders>
          <w:top w:val="single" w:sz="6" w:space="0" w:color="FFFFFF"/>
          <w:left w:val="single" w:sz="6" w:space="0" w:color="FFFFFF"/>
          <w:bottom w:val="single" w:sz="6" w:space="0" w:color="FFFFFF"/>
          <w:right w:val="single" w:sz="6" w:space="0" w:color="FFFFFF"/>
        </w:tblBorders>
        <w:shd w:val="clear" w:color="auto" w:fill="EEFFDD"/>
        <w:tblCellMar>
          <w:top w:w="30" w:type="dxa"/>
          <w:left w:w="75" w:type="dxa"/>
          <w:bottom w:w="30" w:type="dxa"/>
          <w:right w:w="45" w:type="dxa"/>
        </w:tblCellMar>
        <w:tblLook w:val="04A0" w:firstRow="1" w:lastRow="0" w:firstColumn="1" w:lastColumn="0" w:noHBand="0" w:noVBand="1"/>
      </w:tblPr>
      <w:tblGrid>
        <w:gridCol w:w="2235"/>
        <w:gridCol w:w="662"/>
        <w:gridCol w:w="662"/>
        <w:gridCol w:w="662"/>
        <w:gridCol w:w="662"/>
        <w:gridCol w:w="662"/>
        <w:gridCol w:w="662"/>
        <w:gridCol w:w="662"/>
        <w:gridCol w:w="662"/>
        <w:gridCol w:w="662"/>
        <w:gridCol w:w="662"/>
        <w:gridCol w:w="662"/>
      </w:tblGrid>
      <w:tr w:rsidR="0038275F" w:rsidRPr="0038275F" w14:paraId="0A20EE43" w14:textId="77777777" w:rsidTr="00381577">
        <w:trPr>
          <w:gridAfter w:val="1"/>
        </w:trPr>
        <w:tc>
          <w:tcPr>
            <w:tcW w:w="0" w:type="auto"/>
            <w:gridSpan w:val="11"/>
            <w:tcBorders>
              <w:top w:val="nil"/>
              <w:left w:val="nil"/>
              <w:bottom w:val="nil"/>
              <w:right w:val="nil"/>
            </w:tcBorders>
            <w:shd w:val="clear" w:color="auto" w:fill="E0E0E0"/>
            <w:noWrap/>
            <w:vAlign w:val="center"/>
            <w:hideMark/>
          </w:tcPr>
          <w:p w14:paraId="34891615" w14:textId="77777777" w:rsidR="0038275F" w:rsidRPr="0038275F" w:rsidRDefault="0038275F" w:rsidP="0038275F">
            <w:pPr>
              <w:spacing w:after="0"/>
              <w:jc w:val="center"/>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br/>
            </w:r>
            <w:proofErr w:type="spellStart"/>
            <w:r w:rsidRPr="0038275F">
              <w:rPr>
                <w:rFonts w:ascii="Calibri" w:eastAsia="Times New Roman" w:hAnsi="Calibri" w:cs="Calibri"/>
                <w:color w:val="000000"/>
                <w:sz w:val="20"/>
                <w:szCs w:val="20"/>
                <w:lang w:eastAsia="nb-NO"/>
              </w:rPr>
              <w:t>Kullar</w:t>
            </w:r>
            <w:proofErr w:type="spellEnd"/>
            <w:r w:rsidRPr="0038275F">
              <w:rPr>
                <w:rFonts w:ascii="Calibri" w:eastAsia="Times New Roman" w:hAnsi="Calibri" w:cs="Calibri"/>
                <w:color w:val="000000"/>
                <w:sz w:val="20"/>
                <w:szCs w:val="20"/>
                <w:lang w:eastAsia="nb-NO"/>
              </w:rPr>
              <w:t xml:space="preserve"> </w:t>
            </w:r>
            <w:proofErr w:type="spellStart"/>
            <w:r w:rsidRPr="0038275F">
              <w:rPr>
                <w:rFonts w:ascii="Calibri" w:eastAsia="Times New Roman" w:hAnsi="Calibri" w:cs="Calibri"/>
                <w:color w:val="000000"/>
                <w:sz w:val="20"/>
                <w:szCs w:val="20"/>
                <w:lang w:eastAsia="nb-NO"/>
              </w:rPr>
              <w:t>födda</w:t>
            </w:r>
            <w:proofErr w:type="spellEnd"/>
          </w:p>
        </w:tc>
      </w:tr>
      <w:tr w:rsidR="0038275F" w:rsidRPr="0038275F" w14:paraId="3B5888EA" w14:textId="77777777" w:rsidTr="00381577">
        <w:tc>
          <w:tcPr>
            <w:tcW w:w="0" w:type="auto"/>
            <w:tcBorders>
              <w:top w:val="nil"/>
              <w:left w:val="nil"/>
              <w:bottom w:val="nil"/>
              <w:right w:val="nil"/>
            </w:tcBorders>
            <w:shd w:val="clear" w:color="auto" w:fill="FFFFFF"/>
            <w:noWrap/>
            <w:vAlign w:val="center"/>
            <w:hideMark/>
          </w:tcPr>
          <w:p w14:paraId="2C613085" w14:textId="77777777" w:rsidR="0038275F" w:rsidRPr="0038275F" w:rsidRDefault="0038275F" w:rsidP="0038275F">
            <w:pPr>
              <w:spacing w:after="0"/>
              <w:jc w:val="right"/>
              <w:rPr>
                <w:rFonts w:ascii="Calibri" w:eastAsia="Times New Roman" w:hAnsi="Calibri" w:cs="Calibri"/>
                <w:color w:val="000000"/>
                <w:sz w:val="20"/>
                <w:szCs w:val="20"/>
                <w:lang w:eastAsia="nb-NO"/>
              </w:rPr>
            </w:pPr>
            <w:proofErr w:type="spellStart"/>
            <w:r w:rsidRPr="0038275F">
              <w:rPr>
                <w:rFonts w:ascii="Calibri" w:eastAsia="Times New Roman" w:hAnsi="Calibri" w:cs="Calibri"/>
                <w:color w:val="000000"/>
                <w:sz w:val="20"/>
                <w:szCs w:val="20"/>
                <w:lang w:eastAsia="nb-NO"/>
              </w:rPr>
              <w:t>Fördelning</w:t>
            </w:r>
            <w:proofErr w:type="spellEnd"/>
            <w:r w:rsidRPr="0038275F">
              <w:rPr>
                <w:rFonts w:ascii="Calibri" w:eastAsia="Times New Roman" w:hAnsi="Calibri" w:cs="Calibri"/>
                <w:color w:val="000000"/>
                <w:sz w:val="20"/>
                <w:szCs w:val="20"/>
                <w:lang w:eastAsia="nb-NO"/>
              </w:rPr>
              <w:t xml:space="preserve"> </w:t>
            </w:r>
            <w:proofErr w:type="spellStart"/>
            <w:r w:rsidRPr="0038275F">
              <w:rPr>
                <w:rFonts w:ascii="Calibri" w:eastAsia="Times New Roman" w:hAnsi="Calibri" w:cs="Calibri"/>
                <w:color w:val="000000"/>
                <w:sz w:val="20"/>
                <w:szCs w:val="20"/>
                <w:lang w:eastAsia="nb-NO"/>
              </w:rPr>
              <w:t>parningar</w:t>
            </w:r>
            <w:proofErr w:type="spellEnd"/>
            <w:r w:rsidRPr="0038275F">
              <w:rPr>
                <w:rFonts w:ascii="Calibri" w:eastAsia="Times New Roman" w:hAnsi="Calibri" w:cs="Calibri"/>
                <w:color w:val="000000"/>
                <w:sz w:val="20"/>
                <w:szCs w:val="20"/>
                <w:lang w:eastAsia="nb-NO"/>
              </w:rPr>
              <w:t xml:space="preserve"> i %   </w:t>
            </w:r>
          </w:p>
        </w:tc>
        <w:tc>
          <w:tcPr>
            <w:tcW w:w="0" w:type="auto"/>
            <w:tcBorders>
              <w:top w:val="nil"/>
              <w:left w:val="nil"/>
              <w:bottom w:val="nil"/>
              <w:right w:val="nil"/>
            </w:tcBorders>
            <w:shd w:val="clear" w:color="auto" w:fill="E0E0E0"/>
            <w:noWrap/>
            <w:vAlign w:val="center"/>
            <w:hideMark/>
          </w:tcPr>
          <w:p w14:paraId="278F304A"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2013 </w:t>
            </w:r>
          </w:p>
        </w:tc>
        <w:tc>
          <w:tcPr>
            <w:tcW w:w="0" w:type="auto"/>
            <w:tcBorders>
              <w:top w:val="nil"/>
              <w:left w:val="nil"/>
              <w:bottom w:val="nil"/>
              <w:right w:val="nil"/>
            </w:tcBorders>
            <w:shd w:val="clear" w:color="auto" w:fill="E0E0E0"/>
            <w:noWrap/>
            <w:vAlign w:val="center"/>
            <w:hideMark/>
          </w:tcPr>
          <w:p w14:paraId="3B3C55C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2014 </w:t>
            </w:r>
          </w:p>
        </w:tc>
        <w:tc>
          <w:tcPr>
            <w:tcW w:w="0" w:type="auto"/>
            <w:tcBorders>
              <w:top w:val="nil"/>
              <w:left w:val="nil"/>
              <w:bottom w:val="nil"/>
              <w:right w:val="nil"/>
            </w:tcBorders>
            <w:shd w:val="clear" w:color="auto" w:fill="E0E0E0"/>
            <w:noWrap/>
            <w:vAlign w:val="center"/>
            <w:hideMark/>
          </w:tcPr>
          <w:p w14:paraId="14B3BDC3"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2015 </w:t>
            </w:r>
          </w:p>
        </w:tc>
        <w:tc>
          <w:tcPr>
            <w:tcW w:w="0" w:type="auto"/>
            <w:tcBorders>
              <w:top w:val="nil"/>
              <w:left w:val="nil"/>
              <w:bottom w:val="nil"/>
              <w:right w:val="nil"/>
            </w:tcBorders>
            <w:shd w:val="clear" w:color="auto" w:fill="E0E0E0"/>
            <w:noWrap/>
            <w:vAlign w:val="center"/>
            <w:hideMark/>
          </w:tcPr>
          <w:p w14:paraId="4E83AF1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2016 </w:t>
            </w:r>
          </w:p>
        </w:tc>
        <w:tc>
          <w:tcPr>
            <w:tcW w:w="0" w:type="auto"/>
            <w:tcBorders>
              <w:top w:val="nil"/>
              <w:left w:val="nil"/>
              <w:bottom w:val="nil"/>
              <w:right w:val="nil"/>
            </w:tcBorders>
            <w:shd w:val="clear" w:color="auto" w:fill="E0E0E0"/>
            <w:noWrap/>
            <w:vAlign w:val="center"/>
            <w:hideMark/>
          </w:tcPr>
          <w:p w14:paraId="2CE0E99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2017 </w:t>
            </w:r>
          </w:p>
        </w:tc>
        <w:tc>
          <w:tcPr>
            <w:tcW w:w="0" w:type="auto"/>
            <w:tcBorders>
              <w:top w:val="nil"/>
              <w:left w:val="nil"/>
              <w:bottom w:val="nil"/>
              <w:right w:val="nil"/>
            </w:tcBorders>
            <w:shd w:val="clear" w:color="auto" w:fill="E0E0E0"/>
            <w:noWrap/>
            <w:vAlign w:val="center"/>
            <w:hideMark/>
          </w:tcPr>
          <w:p w14:paraId="4B6EE0D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2018 </w:t>
            </w:r>
          </w:p>
        </w:tc>
        <w:tc>
          <w:tcPr>
            <w:tcW w:w="0" w:type="auto"/>
            <w:tcBorders>
              <w:top w:val="nil"/>
              <w:left w:val="nil"/>
              <w:bottom w:val="nil"/>
              <w:right w:val="nil"/>
            </w:tcBorders>
            <w:shd w:val="clear" w:color="auto" w:fill="E0E0E0"/>
            <w:noWrap/>
            <w:vAlign w:val="center"/>
            <w:hideMark/>
          </w:tcPr>
          <w:p w14:paraId="77B533EE"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2019 </w:t>
            </w:r>
          </w:p>
        </w:tc>
        <w:tc>
          <w:tcPr>
            <w:tcW w:w="0" w:type="auto"/>
            <w:tcBorders>
              <w:top w:val="nil"/>
              <w:left w:val="nil"/>
              <w:bottom w:val="nil"/>
              <w:right w:val="nil"/>
            </w:tcBorders>
            <w:shd w:val="clear" w:color="auto" w:fill="E0E0E0"/>
            <w:noWrap/>
            <w:vAlign w:val="center"/>
            <w:hideMark/>
          </w:tcPr>
          <w:p w14:paraId="7D9633C2"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2020 </w:t>
            </w:r>
          </w:p>
        </w:tc>
        <w:tc>
          <w:tcPr>
            <w:tcW w:w="0" w:type="auto"/>
            <w:tcBorders>
              <w:top w:val="nil"/>
              <w:left w:val="nil"/>
              <w:bottom w:val="nil"/>
              <w:right w:val="nil"/>
            </w:tcBorders>
            <w:shd w:val="clear" w:color="auto" w:fill="E0E0E0"/>
            <w:noWrap/>
            <w:vAlign w:val="center"/>
            <w:hideMark/>
          </w:tcPr>
          <w:p w14:paraId="064C94E3"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2021 </w:t>
            </w:r>
          </w:p>
        </w:tc>
        <w:tc>
          <w:tcPr>
            <w:tcW w:w="0" w:type="auto"/>
            <w:tcBorders>
              <w:top w:val="nil"/>
              <w:left w:val="nil"/>
              <w:bottom w:val="nil"/>
              <w:right w:val="nil"/>
            </w:tcBorders>
            <w:shd w:val="clear" w:color="auto" w:fill="E0E0E0"/>
            <w:noWrap/>
            <w:vAlign w:val="center"/>
            <w:hideMark/>
          </w:tcPr>
          <w:p w14:paraId="42F8823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2022 </w:t>
            </w:r>
          </w:p>
        </w:tc>
        <w:tc>
          <w:tcPr>
            <w:tcW w:w="0" w:type="auto"/>
            <w:tcBorders>
              <w:top w:val="nil"/>
              <w:left w:val="nil"/>
              <w:bottom w:val="nil"/>
              <w:right w:val="nil"/>
            </w:tcBorders>
            <w:shd w:val="clear" w:color="auto" w:fill="E0E0E0"/>
            <w:noWrap/>
            <w:vAlign w:val="center"/>
            <w:hideMark/>
          </w:tcPr>
          <w:p w14:paraId="52A9135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2023 </w:t>
            </w:r>
          </w:p>
        </w:tc>
      </w:tr>
      <w:tr w:rsidR="0038275F" w:rsidRPr="0038275F" w14:paraId="4FAFDD3C" w14:textId="77777777" w:rsidTr="00381577">
        <w:tc>
          <w:tcPr>
            <w:tcW w:w="0" w:type="auto"/>
            <w:tcBorders>
              <w:top w:val="nil"/>
              <w:left w:val="nil"/>
              <w:bottom w:val="nil"/>
              <w:right w:val="nil"/>
            </w:tcBorders>
            <w:shd w:val="clear" w:color="auto" w:fill="E0E0E0"/>
            <w:noWrap/>
            <w:vAlign w:val="center"/>
            <w:hideMark/>
          </w:tcPr>
          <w:p w14:paraId="4E894057"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w:t>
            </w:r>
            <w:proofErr w:type="spellStart"/>
            <w:r w:rsidRPr="0038275F">
              <w:rPr>
                <w:rFonts w:ascii="Calibri" w:eastAsia="Times New Roman" w:hAnsi="Calibri" w:cs="Calibri"/>
                <w:color w:val="000000"/>
                <w:sz w:val="20"/>
                <w:szCs w:val="20"/>
                <w:lang w:eastAsia="nb-NO"/>
              </w:rPr>
              <w:t>Upp</w:t>
            </w:r>
            <w:proofErr w:type="spellEnd"/>
            <w:r w:rsidRPr="0038275F">
              <w:rPr>
                <w:rFonts w:ascii="Calibri" w:eastAsia="Times New Roman" w:hAnsi="Calibri" w:cs="Calibri"/>
                <w:color w:val="000000"/>
                <w:sz w:val="20"/>
                <w:szCs w:val="20"/>
                <w:lang w:eastAsia="nb-NO"/>
              </w:rPr>
              <w:t xml:space="preserve"> t.o.m. 6,25%</w:t>
            </w:r>
          </w:p>
        </w:tc>
        <w:tc>
          <w:tcPr>
            <w:tcW w:w="0" w:type="auto"/>
            <w:tcBorders>
              <w:top w:val="nil"/>
              <w:left w:val="nil"/>
              <w:bottom w:val="nil"/>
              <w:right w:val="nil"/>
            </w:tcBorders>
            <w:shd w:val="clear" w:color="auto" w:fill="auto"/>
            <w:noWrap/>
            <w:vAlign w:val="center"/>
            <w:hideMark/>
          </w:tcPr>
          <w:p w14:paraId="02762074"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23 </w:t>
            </w:r>
          </w:p>
        </w:tc>
        <w:tc>
          <w:tcPr>
            <w:tcW w:w="0" w:type="auto"/>
            <w:tcBorders>
              <w:top w:val="nil"/>
              <w:left w:val="nil"/>
              <w:bottom w:val="nil"/>
              <w:right w:val="nil"/>
            </w:tcBorders>
            <w:shd w:val="clear" w:color="auto" w:fill="auto"/>
            <w:noWrap/>
            <w:vAlign w:val="center"/>
            <w:hideMark/>
          </w:tcPr>
          <w:p w14:paraId="08C7A343"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12 </w:t>
            </w:r>
          </w:p>
        </w:tc>
        <w:tc>
          <w:tcPr>
            <w:tcW w:w="0" w:type="auto"/>
            <w:tcBorders>
              <w:top w:val="nil"/>
              <w:left w:val="nil"/>
              <w:bottom w:val="nil"/>
              <w:right w:val="nil"/>
            </w:tcBorders>
            <w:shd w:val="clear" w:color="auto" w:fill="auto"/>
            <w:noWrap/>
            <w:vAlign w:val="center"/>
            <w:hideMark/>
          </w:tcPr>
          <w:p w14:paraId="6DCEFFC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12 </w:t>
            </w:r>
          </w:p>
        </w:tc>
        <w:tc>
          <w:tcPr>
            <w:tcW w:w="0" w:type="auto"/>
            <w:tcBorders>
              <w:top w:val="nil"/>
              <w:left w:val="nil"/>
              <w:bottom w:val="nil"/>
              <w:right w:val="nil"/>
            </w:tcBorders>
            <w:shd w:val="clear" w:color="auto" w:fill="auto"/>
            <w:noWrap/>
            <w:vAlign w:val="center"/>
            <w:hideMark/>
          </w:tcPr>
          <w:p w14:paraId="39368BB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18 </w:t>
            </w:r>
          </w:p>
        </w:tc>
        <w:tc>
          <w:tcPr>
            <w:tcW w:w="0" w:type="auto"/>
            <w:tcBorders>
              <w:top w:val="nil"/>
              <w:left w:val="nil"/>
              <w:bottom w:val="nil"/>
              <w:right w:val="nil"/>
            </w:tcBorders>
            <w:shd w:val="clear" w:color="auto" w:fill="auto"/>
            <w:noWrap/>
            <w:vAlign w:val="center"/>
            <w:hideMark/>
          </w:tcPr>
          <w:p w14:paraId="7C9A925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17 </w:t>
            </w:r>
          </w:p>
        </w:tc>
        <w:tc>
          <w:tcPr>
            <w:tcW w:w="0" w:type="auto"/>
            <w:tcBorders>
              <w:top w:val="nil"/>
              <w:left w:val="nil"/>
              <w:bottom w:val="nil"/>
              <w:right w:val="nil"/>
            </w:tcBorders>
            <w:shd w:val="clear" w:color="auto" w:fill="auto"/>
            <w:noWrap/>
            <w:vAlign w:val="center"/>
            <w:hideMark/>
          </w:tcPr>
          <w:p w14:paraId="50EE046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17 </w:t>
            </w:r>
          </w:p>
        </w:tc>
        <w:tc>
          <w:tcPr>
            <w:tcW w:w="0" w:type="auto"/>
            <w:tcBorders>
              <w:top w:val="nil"/>
              <w:left w:val="nil"/>
              <w:bottom w:val="nil"/>
              <w:right w:val="nil"/>
            </w:tcBorders>
            <w:shd w:val="clear" w:color="auto" w:fill="auto"/>
            <w:noWrap/>
            <w:vAlign w:val="center"/>
            <w:hideMark/>
          </w:tcPr>
          <w:p w14:paraId="562BBEC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17 </w:t>
            </w:r>
          </w:p>
        </w:tc>
        <w:tc>
          <w:tcPr>
            <w:tcW w:w="0" w:type="auto"/>
            <w:tcBorders>
              <w:top w:val="nil"/>
              <w:left w:val="nil"/>
              <w:bottom w:val="nil"/>
              <w:right w:val="nil"/>
            </w:tcBorders>
            <w:shd w:val="clear" w:color="auto" w:fill="auto"/>
            <w:noWrap/>
            <w:vAlign w:val="center"/>
            <w:hideMark/>
          </w:tcPr>
          <w:p w14:paraId="6741DC0F"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19 </w:t>
            </w:r>
          </w:p>
        </w:tc>
        <w:tc>
          <w:tcPr>
            <w:tcW w:w="0" w:type="auto"/>
            <w:tcBorders>
              <w:top w:val="nil"/>
              <w:left w:val="nil"/>
              <w:bottom w:val="nil"/>
              <w:right w:val="nil"/>
            </w:tcBorders>
            <w:shd w:val="clear" w:color="auto" w:fill="auto"/>
            <w:noWrap/>
            <w:vAlign w:val="center"/>
            <w:hideMark/>
          </w:tcPr>
          <w:p w14:paraId="64A4258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23 </w:t>
            </w:r>
          </w:p>
        </w:tc>
        <w:tc>
          <w:tcPr>
            <w:tcW w:w="0" w:type="auto"/>
            <w:tcBorders>
              <w:top w:val="nil"/>
              <w:left w:val="nil"/>
              <w:bottom w:val="nil"/>
              <w:right w:val="nil"/>
            </w:tcBorders>
            <w:shd w:val="clear" w:color="auto" w:fill="auto"/>
            <w:noWrap/>
            <w:vAlign w:val="center"/>
            <w:hideMark/>
          </w:tcPr>
          <w:p w14:paraId="083FC1F3"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 </w:t>
            </w:r>
          </w:p>
        </w:tc>
        <w:tc>
          <w:tcPr>
            <w:tcW w:w="0" w:type="auto"/>
            <w:tcBorders>
              <w:top w:val="nil"/>
              <w:left w:val="nil"/>
              <w:bottom w:val="nil"/>
              <w:right w:val="nil"/>
            </w:tcBorders>
            <w:shd w:val="clear" w:color="auto" w:fill="auto"/>
            <w:noWrap/>
            <w:vAlign w:val="center"/>
            <w:hideMark/>
          </w:tcPr>
          <w:p w14:paraId="110032F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14 </w:t>
            </w:r>
          </w:p>
        </w:tc>
      </w:tr>
      <w:tr w:rsidR="0038275F" w:rsidRPr="0038275F" w14:paraId="782CC877" w14:textId="77777777" w:rsidTr="00381577">
        <w:tc>
          <w:tcPr>
            <w:tcW w:w="0" w:type="auto"/>
            <w:tcBorders>
              <w:top w:val="nil"/>
              <w:left w:val="nil"/>
              <w:bottom w:val="nil"/>
              <w:right w:val="nil"/>
            </w:tcBorders>
            <w:shd w:val="clear" w:color="auto" w:fill="E0E0E0"/>
            <w:noWrap/>
            <w:vAlign w:val="center"/>
            <w:hideMark/>
          </w:tcPr>
          <w:p w14:paraId="28C726C8"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6,26% - 12,49%</w:t>
            </w:r>
          </w:p>
        </w:tc>
        <w:tc>
          <w:tcPr>
            <w:tcW w:w="0" w:type="auto"/>
            <w:tcBorders>
              <w:top w:val="nil"/>
              <w:left w:val="nil"/>
              <w:bottom w:val="nil"/>
              <w:right w:val="nil"/>
            </w:tcBorders>
            <w:shd w:val="clear" w:color="auto" w:fill="auto"/>
            <w:noWrap/>
            <w:vAlign w:val="center"/>
            <w:hideMark/>
          </w:tcPr>
          <w:p w14:paraId="7B27944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38706EE4"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4C5AE77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566F64E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A7EB82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3A6A850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237E62D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 </w:t>
            </w:r>
          </w:p>
        </w:tc>
        <w:tc>
          <w:tcPr>
            <w:tcW w:w="0" w:type="auto"/>
            <w:tcBorders>
              <w:top w:val="nil"/>
              <w:left w:val="nil"/>
              <w:bottom w:val="nil"/>
              <w:right w:val="nil"/>
            </w:tcBorders>
            <w:shd w:val="clear" w:color="auto" w:fill="auto"/>
            <w:noWrap/>
            <w:vAlign w:val="center"/>
            <w:hideMark/>
          </w:tcPr>
          <w:p w14:paraId="42A2B144"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76774B6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5994961E"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344FE5B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r>
      <w:tr w:rsidR="0038275F" w:rsidRPr="0038275F" w14:paraId="2648FFC6" w14:textId="77777777" w:rsidTr="00381577">
        <w:tc>
          <w:tcPr>
            <w:tcW w:w="0" w:type="auto"/>
            <w:tcBorders>
              <w:top w:val="nil"/>
              <w:left w:val="nil"/>
              <w:bottom w:val="nil"/>
              <w:right w:val="nil"/>
            </w:tcBorders>
            <w:shd w:val="clear" w:color="auto" w:fill="E0E0E0"/>
            <w:noWrap/>
            <w:vAlign w:val="center"/>
            <w:hideMark/>
          </w:tcPr>
          <w:p w14:paraId="69136A66"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12,5% - 24,99%</w:t>
            </w:r>
          </w:p>
        </w:tc>
        <w:tc>
          <w:tcPr>
            <w:tcW w:w="0" w:type="auto"/>
            <w:tcBorders>
              <w:top w:val="nil"/>
              <w:left w:val="nil"/>
              <w:bottom w:val="nil"/>
              <w:right w:val="nil"/>
            </w:tcBorders>
            <w:shd w:val="clear" w:color="auto" w:fill="auto"/>
            <w:noWrap/>
            <w:vAlign w:val="center"/>
            <w:hideMark/>
          </w:tcPr>
          <w:p w14:paraId="28E5BDE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10B3CBA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5C993D2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7DCBFFCB"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16210DE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D1F13D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7C48C61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EE3656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44B5D132"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E274E8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14FC189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r>
      <w:tr w:rsidR="0038275F" w:rsidRPr="0038275F" w14:paraId="6A6D4DB5" w14:textId="77777777" w:rsidTr="00381577">
        <w:tc>
          <w:tcPr>
            <w:tcW w:w="0" w:type="auto"/>
            <w:tcBorders>
              <w:top w:val="nil"/>
              <w:left w:val="nil"/>
              <w:bottom w:val="nil"/>
              <w:right w:val="nil"/>
            </w:tcBorders>
            <w:shd w:val="clear" w:color="auto" w:fill="E0E0E0"/>
            <w:noWrap/>
            <w:vAlign w:val="center"/>
            <w:hideMark/>
          </w:tcPr>
          <w:p w14:paraId="5989265F"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25% -</w:t>
            </w:r>
          </w:p>
        </w:tc>
        <w:tc>
          <w:tcPr>
            <w:tcW w:w="0" w:type="auto"/>
            <w:tcBorders>
              <w:top w:val="nil"/>
              <w:left w:val="nil"/>
              <w:bottom w:val="nil"/>
              <w:right w:val="nil"/>
            </w:tcBorders>
            <w:shd w:val="clear" w:color="auto" w:fill="auto"/>
            <w:noWrap/>
            <w:vAlign w:val="center"/>
            <w:hideMark/>
          </w:tcPr>
          <w:p w14:paraId="7D91E360"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60CCC40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2A89E90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7BDCE9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17AB6C45"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26655EBF"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19F08A6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3BFA29B2"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71E65D0"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34348F5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5F6CC27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r>
    </w:tbl>
    <w:p w14:paraId="7E4B09F8" w14:textId="77777777" w:rsidR="0038275F" w:rsidRPr="0038275F" w:rsidRDefault="0038275F" w:rsidP="0038275F">
      <w:pPr>
        <w:spacing w:after="0"/>
        <w:rPr>
          <w:rFonts w:ascii="Calibri" w:hAnsi="Calibri" w:cs="Calibri"/>
          <w:b/>
          <w:bCs/>
          <w:sz w:val="20"/>
          <w:szCs w:val="20"/>
        </w:rPr>
      </w:pPr>
    </w:p>
    <w:tbl>
      <w:tblPr>
        <w:tblW w:w="0" w:type="auto"/>
        <w:tblBorders>
          <w:top w:val="single" w:sz="6" w:space="0" w:color="FFFFFF"/>
          <w:left w:val="single" w:sz="6" w:space="0" w:color="FFFFFF"/>
          <w:bottom w:val="single" w:sz="6" w:space="0" w:color="FFFFFF"/>
          <w:right w:val="single" w:sz="6" w:space="0" w:color="FFFFFF"/>
        </w:tblBorders>
        <w:shd w:val="clear" w:color="auto" w:fill="EEFFDD"/>
        <w:tblCellMar>
          <w:top w:w="30" w:type="dxa"/>
          <w:left w:w="75" w:type="dxa"/>
          <w:bottom w:w="30" w:type="dxa"/>
          <w:right w:w="45" w:type="dxa"/>
        </w:tblCellMar>
        <w:tblLook w:val="04A0" w:firstRow="1" w:lastRow="0" w:firstColumn="1" w:lastColumn="0" w:noHBand="0" w:noVBand="1"/>
      </w:tblPr>
      <w:tblGrid>
        <w:gridCol w:w="1141"/>
        <w:gridCol w:w="1963"/>
        <w:gridCol w:w="652"/>
        <w:gridCol w:w="652"/>
        <w:gridCol w:w="652"/>
        <w:gridCol w:w="652"/>
        <w:gridCol w:w="500"/>
        <w:gridCol w:w="652"/>
        <w:gridCol w:w="772"/>
        <w:gridCol w:w="652"/>
        <w:gridCol w:w="652"/>
        <w:gridCol w:w="652"/>
      </w:tblGrid>
      <w:tr w:rsidR="0038275F" w:rsidRPr="0038275F" w14:paraId="2B357E90" w14:textId="77777777" w:rsidTr="00381577">
        <w:tc>
          <w:tcPr>
            <w:tcW w:w="0" w:type="auto"/>
            <w:tcBorders>
              <w:right w:val="nil"/>
            </w:tcBorders>
            <w:shd w:val="clear" w:color="auto" w:fill="E0E0E0"/>
            <w:noWrap/>
            <w:vAlign w:val="center"/>
            <w:hideMark/>
          </w:tcPr>
          <w:p w14:paraId="1FCA5A8B" w14:textId="77777777" w:rsidR="0038275F" w:rsidRPr="0038275F" w:rsidRDefault="0038275F" w:rsidP="0038275F">
            <w:pPr>
              <w:spacing w:after="0"/>
              <w:rPr>
                <w:rFonts w:ascii="Calibri" w:eastAsia="Times New Roman" w:hAnsi="Calibri" w:cs="Calibri"/>
                <w:color w:val="000000"/>
                <w:sz w:val="20"/>
                <w:szCs w:val="20"/>
                <w:lang w:eastAsia="nb-NO"/>
              </w:rPr>
            </w:pPr>
            <w:proofErr w:type="spellStart"/>
            <w:r w:rsidRPr="0038275F">
              <w:rPr>
                <w:rFonts w:ascii="Calibri" w:eastAsia="Times New Roman" w:hAnsi="Calibri" w:cs="Calibri"/>
                <w:color w:val="000000"/>
                <w:sz w:val="20"/>
                <w:szCs w:val="20"/>
                <w:lang w:eastAsia="nb-NO"/>
              </w:rPr>
              <w:t>Inavelsgrad</w:t>
            </w:r>
            <w:proofErr w:type="spellEnd"/>
            <w:r w:rsidRPr="0038275F">
              <w:rPr>
                <w:rFonts w:ascii="Calibri" w:eastAsia="Times New Roman" w:hAnsi="Calibri" w:cs="Calibri"/>
                <w:color w:val="000000"/>
                <w:sz w:val="20"/>
                <w:szCs w:val="20"/>
                <w:lang w:eastAsia="nb-NO"/>
              </w:rPr>
              <w:t>  </w:t>
            </w:r>
          </w:p>
        </w:tc>
        <w:tc>
          <w:tcPr>
            <w:tcW w:w="0" w:type="auto"/>
            <w:tcBorders>
              <w:right w:val="nil"/>
            </w:tcBorders>
            <w:shd w:val="clear" w:color="auto" w:fill="auto"/>
            <w:noWrap/>
            <w:vAlign w:val="center"/>
            <w:hideMark/>
          </w:tcPr>
          <w:p w14:paraId="31004C4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1,1 %</w:t>
            </w:r>
          </w:p>
        </w:tc>
        <w:tc>
          <w:tcPr>
            <w:tcW w:w="0" w:type="auto"/>
            <w:tcBorders>
              <w:right w:val="nil"/>
            </w:tcBorders>
            <w:shd w:val="clear" w:color="auto" w:fill="auto"/>
            <w:noWrap/>
            <w:vAlign w:val="center"/>
            <w:hideMark/>
          </w:tcPr>
          <w:p w14:paraId="737A3792"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0,9 %</w:t>
            </w:r>
          </w:p>
        </w:tc>
        <w:tc>
          <w:tcPr>
            <w:tcW w:w="0" w:type="auto"/>
            <w:tcBorders>
              <w:right w:val="nil"/>
            </w:tcBorders>
            <w:shd w:val="clear" w:color="auto" w:fill="auto"/>
            <w:noWrap/>
            <w:vAlign w:val="center"/>
            <w:hideMark/>
          </w:tcPr>
          <w:p w14:paraId="32B2D3B3"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0,8 %</w:t>
            </w:r>
          </w:p>
        </w:tc>
        <w:tc>
          <w:tcPr>
            <w:tcW w:w="0" w:type="auto"/>
            <w:tcBorders>
              <w:right w:val="nil"/>
            </w:tcBorders>
            <w:shd w:val="clear" w:color="auto" w:fill="auto"/>
            <w:noWrap/>
            <w:vAlign w:val="center"/>
            <w:hideMark/>
          </w:tcPr>
          <w:p w14:paraId="11705704"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1,2 %</w:t>
            </w:r>
          </w:p>
        </w:tc>
        <w:tc>
          <w:tcPr>
            <w:tcW w:w="0" w:type="auto"/>
            <w:tcBorders>
              <w:right w:val="nil"/>
            </w:tcBorders>
            <w:shd w:val="clear" w:color="auto" w:fill="auto"/>
            <w:noWrap/>
            <w:vAlign w:val="center"/>
            <w:hideMark/>
          </w:tcPr>
          <w:p w14:paraId="1DC6F7E4"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0,7 %</w:t>
            </w:r>
          </w:p>
        </w:tc>
        <w:tc>
          <w:tcPr>
            <w:tcW w:w="0" w:type="auto"/>
            <w:tcBorders>
              <w:right w:val="nil"/>
            </w:tcBorders>
            <w:shd w:val="clear" w:color="auto" w:fill="auto"/>
            <w:noWrap/>
            <w:vAlign w:val="center"/>
            <w:hideMark/>
          </w:tcPr>
          <w:p w14:paraId="7520AB95"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right w:val="nil"/>
            </w:tcBorders>
            <w:shd w:val="clear" w:color="auto" w:fill="auto"/>
            <w:noWrap/>
            <w:vAlign w:val="center"/>
            <w:hideMark/>
          </w:tcPr>
          <w:p w14:paraId="01637775"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1,8 %</w:t>
            </w:r>
          </w:p>
        </w:tc>
        <w:tc>
          <w:tcPr>
            <w:tcW w:w="0" w:type="auto"/>
            <w:tcBorders>
              <w:right w:val="nil"/>
            </w:tcBorders>
            <w:shd w:val="clear" w:color="auto" w:fill="auto"/>
            <w:noWrap/>
            <w:vAlign w:val="center"/>
            <w:hideMark/>
          </w:tcPr>
          <w:p w14:paraId="5FEA6E9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xml:space="preserve">        1 %</w:t>
            </w:r>
          </w:p>
        </w:tc>
        <w:tc>
          <w:tcPr>
            <w:tcW w:w="0" w:type="auto"/>
            <w:tcBorders>
              <w:right w:val="nil"/>
            </w:tcBorders>
            <w:shd w:val="clear" w:color="auto" w:fill="auto"/>
            <w:noWrap/>
            <w:vAlign w:val="center"/>
            <w:hideMark/>
          </w:tcPr>
          <w:p w14:paraId="3FA15B5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1,5 %</w:t>
            </w:r>
          </w:p>
        </w:tc>
        <w:tc>
          <w:tcPr>
            <w:tcW w:w="0" w:type="auto"/>
            <w:tcBorders>
              <w:right w:val="nil"/>
            </w:tcBorders>
            <w:shd w:val="clear" w:color="auto" w:fill="auto"/>
            <w:noWrap/>
            <w:vAlign w:val="center"/>
            <w:hideMark/>
          </w:tcPr>
          <w:p w14:paraId="2C39FEA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0,9 %</w:t>
            </w:r>
          </w:p>
        </w:tc>
        <w:tc>
          <w:tcPr>
            <w:tcW w:w="0" w:type="auto"/>
            <w:tcBorders>
              <w:right w:val="nil"/>
            </w:tcBorders>
            <w:shd w:val="clear" w:color="auto" w:fill="auto"/>
            <w:noWrap/>
            <w:vAlign w:val="center"/>
            <w:hideMark/>
          </w:tcPr>
          <w:p w14:paraId="47EB5C0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0,8 %</w:t>
            </w:r>
          </w:p>
        </w:tc>
      </w:tr>
    </w:tbl>
    <w:p w14:paraId="3E4518E1" w14:textId="77777777" w:rsidR="0038275F" w:rsidRPr="0038275F" w:rsidRDefault="0038275F" w:rsidP="0038275F">
      <w:pPr>
        <w:spacing w:after="0"/>
        <w:rPr>
          <w:rFonts w:ascii="Calibri" w:hAnsi="Calibri" w:cs="Calibri"/>
          <w:b/>
          <w:bCs/>
          <w:sz w:val="20"/>
          <w:szCs w:val="20"/>
        </w:rPr>
      </w:pPr>
      <w:r w:rsidRPr="0038275F">
        <w:rPr>
          <w:rFonts w:ascii="Calibri" w:eastAsia="Times New Roman" w:hAnsi="Calibri" w:cs="Calibri"/>
          <w:color w:val="000000"/>
          <w:sz w:val="20"/>
          <w:szCs w:val="20"/>
          <w:shd w:val="clear" w:color="auto" w:fill="FFFFFF"/>
          <w:lang w:eastAsia="nb-NO"/>
        </w:rPr>
        <w:t xml:space="preserve">                                                               Rasens genomsnittliga </w:t>
      </w:r>
      <w:proofErr w:type="spellStart"/>
      <w:r w:rsidRPr="0038275F">
        <w:rPr>
          <w:rFonts w:ascii="Calibri" w:eastAsia="Times New Roman" w:hAnsi="Calibri" w:cs="Calibri"/>
          <w:color w:val="000000"/>
          <w:sz w:val="20"/>
          <w:szCs w:val="20"/>
          <w:shd w:val="clear" w:color="auto" w:fill="FFFFFF"/>
          <w:lang w:eastAsia="nb-NO"/>
        </w:rPr>
        <w:t>inavelsgrad</w:t>
      </w:r>
      <w:proofErr w:type="spellEnd"/>
      <w:r w:rsidRPr="0038275F">
        <w:rPr>
          <w:rFonts w:ascii="Calibri" w:eastAsia="Times New Roman" w:hAnsi="Calibri" w:cs="Calibri"/>
          <w:color w:val="000000"/>
          <w:sz w:val="20"/>
          <w:szCs w:val="20"/>
          <w:shd w:val="clear" w:color="auto" w:fill="FFFFFF"/>
          <w:lang w:eastAsia="nb-NO"/>
        </w:rPr>
        <w:t xml:space="preserve">. </w:t>
      </w:r>
      <w:proofErr w:type="spellStart"/>
      <w:r w:rsidRPr="0038275F">
        <w:rPr>
          <w:rFonts w:ascii="Calibri" w:eastAsia="Times New Roman" w:hAnsi="Calibri" w:cs="Calibri"/>
          <w:color w:val="000000"/>
          <w:sz w:val="20"/>
          <w:szCs w:val="20"/>
          <w:shd w:val="clear" w:color="auto" w:fill="FFFFFF"/>
          <w:lang w:eastAsia="nb-NO"/>
        </w:rPr>
        <w:t>Beräknad</w:t>
      </w:r>
      <w:proofErr w:type="spellEnd"/>
      <w:r w:rsidRPr="0038275F">
        <w:rPr>
          <w:rFonts w:ascii="Calibri" w:eastAsia="Times New Roman" w:hAnsi="Calibri" w:cs="Calibri"/>
          <w:color w:val="000000"/>
          <w:sz w:val="20"/>
          <w:szCs w:val="20"/>
          <w:shd w:val="clear" w:color="auto" w:fill="FFFFFF"/>
          <w:lang w:eastAsia="nb-NO"/>
        </w:rPr>
        <w:t xml:space="preserve"> </w:t>
      </w:r>
      <w:proofErr w:type="spellStart"/>
      <w:r w:rsidRPr="0038275F">
        <w:rPr>
          <w:rFonts w:ascii="Calibri" w:eastAsia="Times New Roman" w:hAnsi="Calibri" w:cs="Calibri"/>
          <w:color w:val="000000"/>
          <w:sz w:val="20"/>
          <w:szCs w:val="20"/>
          <w:shd w:val="clear" w:color="auto" w:fill="FFFFFF"/>
          <w:lang w:eastAsia="nb-NO"/>
        </w:rPr>
        <w:t>över</w:t>
      </w:r>
      <w:proofErr w:type="spellEnd"/>
      <w:r w:rsidRPr="0038275F">
        <w:rPr>
          <w:rFonts w:ascii="Calibri" w:eastAsia="Times New Roman" w:hAnsi="Calibri" w:cs="Calibri"/>
          <w:color w:val="000000"/>
          <w:sz w:val="20"/>
          <w:szCs w:val="20"/>
          <w:shd w:val="clear" w:color="auto" w:fill="FFFFFF"/>
          <w:lang w:eastAsia="nb-NO"/>
        </w:rPr>
        <w:t xml:space="preserve"> 5 </w:t>
      </w:r>
      <w:proofErr w:type="spellStart"/>
      <w:r w:rsidRPr="0038275F">
        <w:rPr>
          <w:rFonts w:ascii="Calibri" w:eastAsia="Times New Roman" w:hAnsi="Calibri" w:cs="Calibri"/>
          <w:color w:val="000000"/>
          <w:sz w:val="20"/>
          <w:szCs w:val="20"/>
          <w:shd w:val="clear" w:color="auto" w:fill="FFFFFF"/>
          <w:lang w:eastAsia="nb-NO"/>
        </w:rPr>
        <w:t>generationer</w:t>
      </w:r>
      <w:proofErr w:type="spellEnd"/>
      <w:r w:rsidRPr="0038275F">
        <w:rPr>
          <w:rFonts w:ascii="Calibri" w:eastAsia="Times New Roman" w:hAnsi="Calibri" w:cs="Calibri"/>
          <w:color w:val="000000"/>
          <w:sz w:val="20"/>
          <w:szCs w:val="20"/>
          <w:shd w:val="clear" w:color="auto" w:fill="FFFFFF"/>
          <w:lang w:eastAsia="nb-NO"/>
        </w:rPr>
        <w:t>.</w:t>
      </w:r>
    </w:p>
    <w:p w14:paraId="7BD83CE9" w14:textId="77777777" w:rsidR="0038275F" w:rsidRPr="0038275F" w:rsidRDefault="0038275F" w:rsidP="0038275F">
      <w:pPr>
        <w:spacing w:after="0"/>
        <w:rPr>
          <w:rFonts w:ascii="Calibri" w:hAnsi="Calibri" w:cs="Calibri"/>
          <w:b/>
          <w:bCs/>
          <w:sz w:val="20"/>
          <w:szCs w:val="20"/>
        </w:rPr>
      </w:pPr>
    </w:p>
    <w:p w14:paraId="31A5BA4B" w14:textId="52CB9D2E" w:rsidR="0038275F" w:rsidRPr="0038275F" w:rsidRDefault="0038275F" w:rsidP="0038275F">
      <w:pPr>
        <w:spacing w:after="0"/>
        <w:rPr>
          <w:rFonts w:ascii="Calibri" w:hAnsi="Calibri" w:cs="Calibri"/>
          <w:b/>
          <w:bCs/>
          <w:sz w:val="20"/>
          <w:szCs w:val="20"/>
        </w:rPr>
      </w:pPr>
      <w:r w:rsidRPr="0038275F">
        <w:rPr>
          <w:rFonts w:ascii="Calibri" w:hAnsi="Calibri" w:cs="Calibri"/>
          <w:b/>
          <w:bCs/>
          <w:sz w:val="20"/>
          <w:szCs w:val="20"/>
        </w:rPr>
        <w:t>GROENENDAEL</w:t>
      </w:r>
      <w:r w:rsidR="000C3A3E">
        <w:rPr>
          <w:rFonts w:ascii="Calibri" w:hAnsi="Calibri" w:cs="Calibri"/>
          <w:b/>
          <w:bCs/>
          <w:sz w:val="20"/>
          <w:szCs w:val="20"/>
        </w:rPr>
        <w:t>, snitt innavl 2013 til 2023 – 1,19%.</w:t>
      </w:r>
    </w:p>
    <w:tbl>
      <w:tblPr>
        <w:tblW w:w="0" w:type="auto"/>
        <w:tblBorders>
          <w:top w:val="single" w:sz="6" w:space="0" w:color="FFFFFF"/>
          <w:left w:val="single" w:sz="6" w:space="0" w:color="FFFFFF"/>
          <w:bottom w:val="single" w:sz="6" w:space="0" w:color="FFFFFF"/>
          <w:right w:val="single" w:sz="6" w:space="0" w:color="FFFFFF"/>
        </w:tblBorders>
        <w:shd w:val="clear" w:color="auto" w:fill="EEFFDD"/>
        <w:tblCellMar>
          <w:top w:w="30" w:type="dxa"/>
          <w:left w:w="75" w:type="dxa"/>
          <w:bottom w:w="30" w:type="dxa"/>
          <w:right w:w="45" w:type="dxa"/>
        </w:tblCellMar>
        <w:tblLook w:val="04A0" w:firstRow="1" w:lastRow="0" w:firstColumn="1" w:lastColumn="0" w:noHBand="0" w:noVBand="1"/>
      </w:tblPr>
      <w:tblGrid>
        <w:gridCol w:w="2235"/>
        <w:gridCol w:w="662"/>
        <w:gridCol w:w="662"/>
        <w:gridCol w:w="662"/>
        <w:gridCol w:w="662"/>
        <w:gridCol w:w="662"/>
        <w:gridCol w:w="662"/>
        <w:gridCol w:w="662"/>
        <w:gridCol w:w="662"/>
        <w:gridCol w:w="662"/>
        <w:gridCol w:w="662"/>
        <w:gridCol w:w="662"/>
      </w:tblGrid>
      <w:tr w:rsidR="0038275F" w:rsidRPr="0038275F" w14:paraId="22803919" w14:textId="77777777" w:rsidTr="00381577">
        <w:trPr>
          <w:gridAfter w:val="1"/>
        </w:trPr>
        <w:tc>
          <w:tcPr>
            <w:tcW w:w="0" w:type="auto"/>
            <w:gridSpan w:val="11"/>
            <w:tcBorders>
              <w:top w:val="nil"/>
              <w:left w:val="nil"/>
              <w:bottom w:val="nil"/>
              <w:right w:val="nil"/>
            </w:tcBorders>
            <w:shd w:val="clear" w:color="auto" w:fill="E0E0E0"/>
            <w:noWrap/>
            <w:vAlign w:val="center"/>
            <w:hideMark/>
          </w:tcPr>
          <w:p w14:paraId="3DE8AEA1" w14:textId="77777777" w:rsidR="0038275F" w:rsidRPr="0038275F" w:rsidRDefault="0038275F" w:rsidP="0038275F">
            <w:pPr>
              <w:spacing w:after="0"/>
              <w:jc w:val="center"/>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br/>
            </w:r>
            <w:proofErr w:type="spellStart"/>
            <w:r w:rsidRPr="0038275F">
              <w:rPr>
                <w:rFonts w:ascii="Calibri" w:eastAsia="Times New Roman" w:hAnsi="Calibri" w:cs="Calibri"/>
                <w:color w:val="000000"/>
                <w:sz w:val="20"/>
                <w:szCs w:val="20"/>
                <w:lang w:eastAsia="nb-NO"/>
              </w:rPr>
              <w:t>Kullar</w:t>
            </w:r>
            <w:proofErr w:type="spellEnd"/>
            <w:r w:rsidRPr="0038275F">
              <w:rPr>
                <w:rFonts w:ascii="Calibri" w:eastAsia="Times New Roman" w:hAnsi="Calibri" w:cs="Calibri"/>
                <w:color w:val="000000"/>
                <w:sz w:val="20"/>
                <w:szCs w:val="20"/>
                <w:lang w:eastAsia="nb-NO"/>
              </w:rPr>
              <w:t xml:space="preserve"> </w:t>
            </w:r>
            <w:proofErr w:type="spellStart"/>
            <w:r w:rsidRPr="0038275F">
              <w:rPr>
                <w:rFonts w:ascii="Calibri" w:eastAsia="Times New Roman" w:hAnsi="Calibri" w:cs="Calibri"/>
                <w:color w:val="000000"/>
                <w:sz w:val="20"/>
                <w:szCs w:val="20"/>
                <w:lang w:eastAsia="nb-NO"/>
              </w:rPr>
              <w:t>födda</w:t>
            </w:r>
            <w:proofErr w:type="spellEnd"/>
          </w:p>
        </w:tc>
      </w:tr>
      <w:tr w:rsidR="0038275F" w:rsidRPr="0038275F" w14:paraId="60270D8D" w14:textId="77777777" w:rsidTr="00381577">
        <w:tc>
          <w:tcPr>
            <w:tcW w:w="0" w:type="auto"/>
            <w:tcBorders>
              <w:top w:val="nil"/>
              <w:left w:val="nil"/>
              <w:bottom w:val="nil"/>
              <w:right w:val="nil"/>
            </w:tcBorders>
            <w:shd w:val="clear" w:color="auto" w:fill="FFFFFF"/>
            <w:noWrap/>
            <w:vAlign w:val="center"/>
            <w:hideMark/>
          </w:tcPr>
          <w:p w14:paraId="2C1B290F" w14:textId="77777777" w:rsidR="0038275F" w:rsidRPr="0038275F" w:rsidRDefault="0038275F" w:rsidP="0038275F">
            <w:pPr>
              <w:spacing w:after="0"/>
              <w:jc w:val="right"/>
              <w:rPr>
                <w:rFonts w:ascii="Calibri" w:eastAsia="Times New Roman" w:hAnsi="Calibri" w:cs="Calibri"/>
                <w:color w:val="000000"/>
                <w:sz w:val="20"/>
                <w:szCs w:val="20"/>
                <w:lang w:eastAsia="nb-NO"/>
              </w:rPr>
            </w:pPr>
            <w:proofErr w:type="spellStart"/>
            <w:r w:rsidRPr="0038275F">
              <w:rPr>
                <w:rFonts w:ascii="Calibri" w:eastAsia="Times New Roman" w:hAnsi="Calibri" w:cs="Calibri"/>
                <w:color w:val="000000"/>
                <w:sz w:val="20"/>
                <w:szCs w:val="20"/>
                <w:lang w:eastAsia="nb-NO"/>
              </w:rPr>
              <w:t>Fördelning</w:t>
            </w:r>
            <w:proofErr w:type="spellEnd"/>
            <w:r w:rsidRPr="0038275F">
              <w:rPr>
                <w:rFonts w:ascii="Calibri" w:eastAsia="Times New Roman" w:hAnsi="Calibri" w:cs="Calibri"/>
                <w:color w:val="000000"/>
                <w:sz w:val="20"/>
                <w:szCs w:val="20"/>
                <w:lang w:eastAsia="nb-NO"/>
              </w:rPr>
              <w:t xml:space="preserve"> </w:t>
            </w:r>
            <w:proofErr w:type="spellStart"/>
            <w:r w:rsidRPr="0038275F">
              <w:rPr>
                <w:rFonts w:ascii="Calibri" w:eastAsia="Times New Roman" w:hAnsi="Calibri" w:cs="Calibri"/>
                <w:color w:val="000000"/>
                <w:sz w:val="20"/>
                <w:szCs w:val="20"/>
                <w:lang w:eastAsia="nb-NO"/>
              </w:rPr>
              <w:t>parningar</w:t>
            </w:r>
            <w:proofErr w:type="spellEnd"/>
            <w:r w:rsidRPr="0038275F">
              <w:rPr>
                <w:rFonts w:ascii="Calibri" w:eastAsia="Times New Roman" w:hAnsi="Calibri" w:cs="Calibri"/>
                <w:color w:val="000000"/>
                <w:sz w:val="20"/>
                <w:szCs w:val="20"/>
                <w:lang w:eastAsia="nb-NO"/>
              </w:rPr>
              <w:t xml:space="preserve"> i %   </w:t>
            </w:r>
          </w:p>
        </w:tc>
        <w:tc>
          <w:tcPr>
            <w:tcW w:w="0" w:type="auto"/>
            <w:tcBorders>
              <w:top w:val="nil"/>
              <w:left w:val="nil"/>
              <w:bottom w:val="nil"/>
              <w:right w:val="nil"/>
            </w:tcBorders>
            <w:shd w:val="clear" w:color="auto" w:fill="E0E0E0"/>
            <w:noWrap/>
            <w:vAlign w:val="center"/>
            <w:hideMark/>
          </w:tcPr>
          <w:p w14:paraId="2902E80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2013 </w:t>
            </w:r>
          </w:p>
        </w:tc>
        <w:tc>
          <w:tcPr>
            <w:tcW w:w="0" w:type="auto"/>
            <w:tcBorders>
              <w:top w:val="nil"/>
              <w:left w:val="nil"/>
              <w:bottom w:val="nil"/>
              <w:right w:val="nil"/>
            </w:tcBorders>
            <w:shd w:val="clear" w:color="auto" w:fill="E0E0E0"/>
            <w:noWrap/>
            <w:vAlign w:val="center"/>
            <w:hideMark/>
          </w:tcPr>
          <w:p w14:paraId="6F8C74F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2014 </w:t>
            </w:r>
          </w:p>
        </w:tc>
        <w:tc>
          <w:tcPr>
            <w:tcW w:w="0" w:type="auto"/>
            <w:tcBorders>
              <w:top w:val="nil"/>
              <w:left w:val="nil"/>
              <w:bottom w:val="nil"/>
              <w:right w:val="nil"/>
            </w:tcBorders>
            <w:shd w:val="clear" w:color="auto" w:fill="E0E0E0"/>
            <w:noWrap/>
            <w:vAlign w:val="center"/>
            <w:hideMark/>
          </w:tcPr>
          <w:p w14:paraId="7A6FFD72"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2015 </w:t>
            </w:r>
          </w:p>
        </w:tc>
        <w:tc>
          <w:tcPr>
            <w:tcW w:w="0" w:type="auto"/>
            <w:tcBorders>
              <w:top w:val="nil"/>
              <w:left w:val="nil"/>
              <w:bottom w:val="nil"/>
              <w:right w:val="nil"/>
            </w:tcBorders>
            <w:shd w:val="clear" w:color="auto" w:fill="E0E0E0"/>
            <w:noWrap/>
            <w:vAlign w:val="center"/>
            <w:hideMark/>
          </w:tcPr>
          <w:p w14:paraId="355AF6D3"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2016 </w:t>
            </w:r>
          </w:p>
        </w:tc>
        <w:tc>
          <w:tcPr>
            <w:tcW w:w="0" w:type="auto"/>
            <w:tcBorders>
              <w:top w:val="nil"/>
              <w:left w:val="nil"/>
              <w:bottom w:val="nil"/>
              <w:right w:val="nil"/>
            </w:tcBorders>
            <w:shd w:val="clear" w:color="auto" w:fill="E0E0E0"/>
            <w:noWrap/>
            <w:vAlign w:val="center"/>
            <w:hideMark/>
          </w:tcPr>
          <w:p w14:paraId="7DBBD29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2017 </w:t>
            </w:r>
          </w:p>
        </w:tc>
        <w:tc>
          <w:tcPr>
            <w:tcW w:w="0" w:type="auto"/>
            <w:tcBorders>
              <w:top w:val="nil"/>
              <w:left w:val="nil"/>
              <w:bottom w:val="nil"/>
              <w:right w:val="nil"/>
            </w:tcBorders>
            <w:shd w:val="clear" w:color="auto" w:fill="E0E0E0"/>
            <w:noWrap/>
            <w:vAlign w:val="center"/>
            <w:hideMark/>
          </w:tcPr>
          <w:p w14:paraId="298AF82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2018 </w:t>
            </w:r>
          </w:p>
        </w:tc>
        <w:tc>
          <w:tcPr>
            <w:tcW w:w="0" w:type="auto"/>
            <w:tcBorders>
              <w:top w:val="nil"/>
              <w:left w:val="nil"/>
              <w:bottom w:val="nil"/>
              <w:right w:val="nil"/>
            </w:tcBorders>
            <w:shd w:val="clear" w:color="auto" w:fill="E0E0E0"/>
            <w:noWrap/>
            <w:vAlign w:val="center"/>
            <w:hideMark/>
          </w:tcPr>
          <w:p w14:paraId="535F79A3"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2019 </w:t>
            </w:r>
          </w:p>
        </w:tc>
        <w:tc>
          <w:tcPr>
            <w:tcW w:w="0" w:type="auto"/>
            <w:tcBorders>
              <w:top w:val="nil"/>
              <w:left w:val="nil"/>
              <w:bottom w:val="nil"/>
              <w:right w:val="nil"/>
            </w:tcBorders>
            <w:shd w:val="clear" w:color="auto" w:fill="E0E0E0"/>
            <w:noWrap/>
            <w:vAlign w:val="center"/>
            <w:hideMark/>
          </w:tcPr>
          <w:p w14:paraId="10CA5143"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2020 </w:t>
            </w:r>
          </w:p>
        </w:tc>
        <w:tc>
          <w:tcPr>
            <w:tcW w:w="0" w:type="auto"/>
            <w:tcBorders>
              <w:top w:val="nil"/>
              <w:left w:val="nil"/>
              <w:bottom w:val="nil"/>
              <w:right w:val="nil"/>
            </w:tcBorders>
            <w:shd w:val="clear" w:color="auto" w:fill="E0E0E0"/>
            <w:noWrap/>
            <w:vAlign w:val="center"/>
            <w:hideMark/>
          </w:tcPr>
          <w:p w14:paraId="3C9C322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2021 </w:t>
            </w:r>
          </w:p>
        </w:tc>
        <w:tc>
          <w:tcPr>
            <w:tcW w:w="0" w:type="auto"/>
            <w:tcBorders>
              <w:top w:val="nil"/>
              <w:left w:val="nil"/>
              <w:bottom w:val="nil"/>
              <w:right w:val="nil"/>
            </w:tcBorders>
            <w:shd w:val="clear" w:color="auto" w:fill="E0E0E0"/>
            <w:noWrap/>
            <w:vAlign w:val="center"/>
            <w:hideMark/>
          </w:tcPr>
          <w:p w14:paraId="4F3D18E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2022 </w:t>
            </w:r>
          </w:p>
        </w:tc>
        <w:tc>
          <w:tcPr>
            <w:tcW w:w="0" w:type="auto"/>
            <w:tcBorders>
              <w:top w:val="nil"/>
              <w:left w:val="nil"/>
              <w:bottom w:val="nil"/>
              <w:right w:val="nil"/>
            </w:tcBorders>
            <w:shd w:val="clear" w:color="auto" w:fill="E0E0E0"/>
            <w:noWrap/>
            <w:vAlign w:val="center"/>
            <w:hideMark/>
          </w:tcPr>
          <w:p w14:paraId="75F2014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2023 </w:t>
            </w:r>
          </w:p>
        </w:tc>
      </w:tr>
      <w:tr w:rsidR="0038275F" w:rsidRPr="0038275F" w14:paraId="458C5493" w14:textId="77777777" w:rsidTr="00381577">
        <w:tc>
          <w:tcPr>
            <w:tcW w:w="0" w:type="auto"/>
            <w:tcBorders>
              <w:top w:val="nil"/>
              <w:left w:val="nil"/>
              <w:bottom w:val="nil"/>
              <w:right w:val="nil"/>
            </w:tcBorders>
            <w:shd w:val="clear" w:color="auto" w:fill="E0E0E0"/>
            <w:noWrap/>
            <w:vAlign w:val="center"/>
            <w:hideMark/>
          </w:tcPr>
          <w:p w14:paraId="553FCCA3"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w:t>
            </w:r>
            <w:proofErr w:type="spellStart"/>
            <w:r w:rsidRPr="0038275F">
              <w:rPr>
                <w:rFonts w:ascii="Calibri" w:eastAsia="Times New Roman" w:hAnsi="Calibri" w:cs="Calibri"/>
                <w:color w:val="000000"/>
                <w:sz w:val="20"/>
                <w:szCs w:val="20"/>
                <w:lang w:eastAsia="nb-NO"/>
              </w:rPr>
              <w:t>Upp</w:t>
            </w:r>
            <w:proofErr w:type="spellEnd"/>
            <w:r w:rsidRPr="0038275F">
              <w:rPr>
                <w:rFonts w:ascii="Calibri" w:eastAsia="Times New Roman" w:hAnsi="Calibri" w:cs="Calibri"/>
                <w:color w:val="000000"/>
                <w:sz w:val="20"/>
                <w:szCs w:val="20"/>
                <w:lang w:eastAsia="nb-NO"/>
              </w:rPr>
              <w:t xml:space="preserve"> t.o.m. 6,25%</w:t>
            </w:r>
          </w:p>
        </w:tc>
        <w:tc>
          <w:tcPr>
            <w:tcW w:w="0" w:type="auto"/>
            <w:tcBorders>
              <w:top w:val="nil"/>
              <w:left w:val="nil"/>
              <w:bottom w:val="nil"/>
              <w:right w:val="nil"/>
            </w:tcBorders>
            <w:shd w:val="clear" w:color="auto" w:fill="auto"/>
            <w:noWrap/>
            <w:vAlign w:val="center"/>
            <w:hideMark/>
          </w:tcPr>
          <w:p w14:paraId="0B9A7112"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13 </w:t>
            </w:r>
          </w:p>
        </w:tc>
        <w:tc>
          <w:tcPr>
            <w:tcW w:w="0" w:type="auto"/>
            <w:tcBorders>
              <w:top w:val="nil"/>
              <w:left w:val="nil"/>
              <w:bottom w:val="nil"/>
              <w:right w:val="nil"/>
            </w:tcBorders>
            <w:shd w:val="clear" w:color="auto" w:fill="auto"/>
            <w:noWrap/>
            <w:vAlign w:val="center"/>
            <w:hideMark/>
          </w:tcPr>
          <w:p w14:paraId="3EF06993"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9 </w:t>
            </w:r>
          </w:p>
        </w:tc>
        <w:tc>
          <w:tcPr>
            <w:tcW w:w="0" w:type="auto"/>
            <w:tcBorders>
              <w:top w:val="nil"/>
              <w:left w:val="nil"/>
              <w:bottom w:val="nil"/>
              <w:right w:val="nil"/>
            </w:tcBorders>
            <w:shd w:val="clear" w:color="auto" w:fill="auto"/>
            <w:noWrap/>
            <w:vAlign w:val="center"/>
            <w:hideMark/>
          </w:tcPr>
          <w:p w14:paraId="280F026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9 </w:t>
            </w:r>
          </w:p>
        </w:tc>
        <w:tc>
          <w:tcPr>
            <w:tcW w:w="0" w:type="auto"/>
            <w:tcBorders>
              <w:top w:val="nil"/>
              <w:left w:val="nil"/>
              <w:bottom w:val="nil"/>
              <w:right w:val="nil"/>
            </w:tcBorders>
            <w:shd w:val="clear" w:color="auto" w:fill="auto"/>
            <w:noWrap/>
            <w:vAlign w:val="center"/>
            <w:hideMark/>
          </w:tcPr>
          <w:p w14:paraId="62DCB0CA"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9 </w:t>
            </w:r>
          </w:p>
        </w:tc>
        <w:tc>
          <w:tcPr>
            <w:tcW w:w="0" w:type="auto"/>
            <w:tcBorders>
              <w:top w:val="nil"/>
              <w:left w:val="nil"/>
              <w:bottom w:val="nil"/>
              <w:right w:val="nil"/>
            </w:tcBorders>
            <w:shd w:val="clear" w:color="auto" w:fill="auto"/>
            <w:noWrap/>
            <w:vAlign w:val="center"/>
            <w:hideMark/>
          </w:tcPr>
          <w:p w14:paraId="4777212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12 </w:t>
            </w:r>
          </w:p>
        </w:tc>
        <w:tc>
          <w:tcPr>
            <w:tcW w:w="0" w:type="auto"/>
            <w:tcBorders>
              <w:top w:val="nil"/>
              <w:left w:val="nil"/>
              <w:bottom w:val="nil"/>
              <w:right w:val="nil"/>
            </w:tcBorders>
            <w:shd w:val="clear" w:color="auto" w:fill="auto"/>
            <w:noWrap/>
            <w:vAlign w:val="center"/>
            <w:hideMark/>
          </w:tcPr>
          <w:p w14:paraId="403ED07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8 </w:t>
            </w:r>
          </w:p>
        </w:tc>
        <w:tc>
          <w:tcPr>
            <w:tcW w:w="0" w:type="auto"/>
            <w:tcBorders>
              <w:top w:val="nil"/>
              <w:left w:val="nil"/>
              <w:bottom w:val="nil"/>
              <w:right w:val="nil"/>
            </w:tcBorders>
            <w:shd w:val="clear" w:color="auto" w:fill="auto"/>
            <w:noWrap/>
            <w:vAlign w:val="center"/>
            <w:hideMark/>
          </w:tcPr>
          <w:p w14:paraId="44D0717F"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8 </w:t>
            </w:r>
          </w:p>
        </w:tc>
        <w:tc>
          <w:tcPr>
            <w:tcW w:w="0" w:type="auto"/>
            <w:tcBorders>
              <w:top w:val="nil"/>
              <w:left w:val="nil"/>
              <w:bottom w:val="nil"/>
              <w:right w:val="nil"/>
            </w:tcBorders>
            <w:shd w:val="clear" w:color="auto" w:fill="auto"/>
            <w:noWrap/>
            <w:vAlign w:val="center"/>
            <w:hideMark/>
          </w:tcPr>
          <w:p w14:paraId="0B9EF02E"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8 </w:t>
            </w:r>
          </w:p>
        </w:tc>
        <w:tc>
          <w:tcPr>
            <w:tcW w:w="0" w:type="auto"/>
            <w:tcBorders>
              <w:top w:val="nil"/>
              <w:left w:val="nil"/>
              <w:bottom w:val="nil"/>
              <w:right w:val="nil"/>
            </w:tcBorders>
            <w:shd w:val="clear" w:color="auto" w:fill="auto"/>
            <w:noWrap/>
            <w:vAlign w:val="center"/>
            <w:hideMark/>
          </w:tcPr>
          <w:p w14:paraId="6B70BC6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13 </w:t>
            </w:r>
          </w:p>
        </w:tc>
        <w:tc>
          <w:tcPr>
            <w:tcW w:w="0" w:type="auto"/>
            <w:tcBorders>
              <w:top w:val="nil"/>
              <w:left w:val="nil"/>
              <w:bottom w:val="nil"/>
              <w:right w:val="nil"/>
            </w:tcBorders>
            <w:shd w:val="clear" w:color="auto" w:fill="auto"/>
            <w:noWrap/>
            <w:vAlign w:val="center"/>
            <w:hideMark/>
          </w:tcPr>
          <w:p w14:paraId="5EF95F6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9 </w:t>
            </w:r>
          </w:p>
        </w:tc>
        <w:tc>
          <w:tcPr>
            <w:tcW w:w="0" w:type="auto"/>
            <w:tcBorders>
              <w:top w:val="nil"/>
              <w:left w:val="nil"/>
              <w:bottom w:val="nil"/>
              <w:right w:val="nil"/>
            </w:tcBorders>
            <w:shd w:val="clear" w:color="auto" w:fill="auto"/>
            <w:noWrap/>
            <w:vAlign w:val="center"/>
            <w:hideMark/>
          </w:tcPr>
          <w:p w14:paraId="1FCE39CE"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5 </w:t>
            </w:r>
          </w:p>
        </w:tc>
      </w:tr>
      <w:tr w:rsidR="0038275F" w:rsidRPr="0038275F" w14:paraId="7A5E7190" w14:textId="77777777" w:rsidTr="00381577">
        <w:tc>
          <w:tcPr>
            <w:tcW w:w="0" w:type="auto"/>
            <w:tcBorders>
              <w:top w:val="nil"/>
              <w:left w:val="nil"/>
              <w:bottom w:val="nil"/>
              <w:right w:val="nil"/>
            </w:tcBorders>
            <w:shd w:val="clear" w:color="auto" w:fill="E0E0E0"/>
            <w:noWrap/>
            <w:vAlign w:val="center"/>
            <w:hideMark/>
          </w:tcPr>
          <w:p w14:paraId="339562D8"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6,26% - 12,49%</w:t>
            </w:r>
          </w:p>
        </w:tc>
        <w:tc>
          <w:tcPr>
            <w:tcW w:w="0" w:type="auto"/>
            <w:tcBorders>
              <w:top w:val="nil"/>
              <w:left w:val="nil"/>
              <w:bottom w:val="nil"/>
              <w:right w:val="nil"/>
            </w:tcBorders>
            <w:shd w:val="clear" w:color="auto" w:fill="auto"/>
            <w:noWrap/>
            <w:vAlign w:val="center"/>
            <w:hideMark/>
          </w:tcPr>
          <w:p w14:paraId="04FDD15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1854940E"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7FC09F52"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1BACFC82"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565FDA7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364D263B"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48C069D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18A9571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337EDC1B"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24CECDFA"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2CC0C55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r>
      <w:tr w:rsidR="0038275F" w:rsidRPr="0038275F" w14:paraId="1AEFC339" w14:textId="77777777" w:rsidTr="00381577">
        <w:tc>
          <w:tcPr>
            <w:tcW w:w="0" w:type="auto"/>
            <w:tcBorders>
              <w:top w:val="nil"/>
              <w:left w:val="nil"/>
              <w:bottom w:val="nil"/>
              <w:right w:val="nil"/>
            </w:tcBorders>
            <w:shd w:val="clear" w:color="auto" w:fill="E0E0E0"/>
            <w:noWrap/>
            <w:vAlign w:val="center"/>
            <w:hideMark/>
          </w:tcPr>
          <w:p w14:paraId="1437A9E9"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12,5% - 24,99%</w:t>
            </w:r>
          </w:p>
        </w:tc>
        <w:tc>
          <w:tcPr>
            <w:tcW w:w="0" w:type="auto"/>
            <w:tcBorders>
              <w:top w:val="nil"/>
              <w:left w:val="nil"/>
              <w:bottom w:val="nil"/>
              <w:right w:val="nil"/>
            </w:tcBorders>
            <w:shd w:val="clear" w:color="auto" w:fill="auto"/>
            <w:noWrap/>
            <w:vAlign w:val="center"/>
            <w:hideMark/>
          </w:tcPr>
          <w:p w14:paraId="367E083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1C0E0524"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60E803C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3FE5D0FE"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6E8F891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138B625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654890E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2BECAE7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31EDC0F5"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910338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4D9652B5"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r>
      <w:tr w:rsidR="0038275F" w:rsidRPr="0038275F" w14:paraId="1C62A419" w14:textId="77777777" w:rsidTr="00381577">
        <w:tc>
          <w:tcPr>
            <w:tcW w:w="0" w:type="auto"/>
            <w:tcBorders>
              <w:top w:val="nil"/>
              <w:left w:val="nil"/>
              <w:bottom w:val="nil"/>
              <w:right w:val="nil"/>
            </w:tcBorders>
            <w:shd w:val="clear" w:color="auto" w:fill="E0E0E0"/>
            <w:noWrap/>
            <w:vAlign w:val="center"/>
            <w:hideMark/>
          </w:tcPr>
          <w:p w14:paraId="7B211089"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25% -</w:t>
            </w:r>
          </w:p>
        </w:tc>
        <w:tc>
          <w:tcPr>
            <w:tcW w:w="0" w:type="auto"/>
            <w:tcBorders>
              <w:top w:val="nil"/>
              <w:left w:val="nil"/>
              <w:bottom w:val="nil"/>
              <w:right w:val="nil"/>
            </w:tcBorders>
            <w:shd w:val="clear" w:color="auto" w:fill="auto"/>
            <w:noWrap/>
            <w:vAlign w:val="center"/>
            <w:hideMark/>
          </w:tcPr>
          <w:p w14:paraId="3E8445C4"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73753C8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73A0F0F2"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0485A5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72BEA12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163873EA"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EC3A2B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245FDA2"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521FD75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2A94F3E2"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2F5CF653"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r>
    </w:tbl>
    <w:p w14:paraId="0F3E13AC" w14:textId="77777777" w:rsidR="0038275F" w:rsidRPr="0038275F" w:rsidRDefault="0038275F" w:rsidP="0038275F">
      <w:pPr>
        <w:spacing w:after="0"/>
        <w:rPr>
          <w:rFonts w:ascii="Calibri" w:hAnsi="Calibri" w:cs="Calibri"/>
          <w:sz w:val="20"/>
          <w:szCs w:val="20"/>
        </w:rPr>
      </w:pPr>
    </w:p>
    <w:tbl>
      <w:tblPr>
        <w:tblW w:w="0" w:type="auto"/>
        <w:tblBorders>
          <w:top w:val="single" w:sz="6" w:space="0" w:color="FFFFFF"/>
          <w:left w:val="single" w:sz="6" w:space="0" w:color="FFFFFF"/>
          <w:bottom w:val="single" w:sz="6" w:space="0" w:color="FFFFFF"/>
          <w:right w:val="single" w:sz="6" w:space="0" w:color="FFFFFF"/>
        </w:tblBorders>
        <w:shd w:val="clear" w:color="auto" w:fill="EEFFDD"/>
        <w:tblCellMar>
          <w:top w:w="30" w:type="dxa"/>
          <w:left w:w="75" w:type="dxa"/>
          <w:bottom w:w="30" w:type="dxa"/>
          <w:right w:w="45" w:type="dxa"/>
        </w:tblCellMar>
        <w:tblLook w:val="04A0" w:firstRow="1" w:lastRow="0" w:firstColumn="1" w:lastColumn="0" w:noHBand="0" w:noVBand="1"/>
      </w:tblPr>
      <w:tblGrid>
        <w:gridCol w:w="1141"/>
        <w:gridCol w:w="1963"/>
        <w:gridCol w:w="652"/>
        <w:gridCol w:w="652"/>
        <w:gridCol w:w="652"/>
        <w:gridCol w:w="652"/>
        <w:gridCol w:w="652"/>
        <w:gridCol w:w="652"/>
        <w:gridCol w:w="652"/>
        <w:gridCol w:w="652"/>
        <w:gridCol w:w="500"/>
        <w:gridCol w:w="652"/>
      </w:tblGrid>
      <w:tr w:rsidR="0038275F" w:rsidRPr="0038275F" w14:paraId="08E22F59" w14:textId="77777777" w:rsidTr="00381577">
        <w:tc>
          <w:tcPr>
            <w:tcW w:w="0" w:type="auto"/>
            <w:tcBorders>
              <w:right w:val="nil"/>
            </w:tcBorders>
            <w:shd w:val="clear" w:color="auto" w:fill="E0E0E0"/>
            <w:noWrap/>
            <w:vAlign w:val="center"/>
            <w:hideMark/>
          </w:tcPr>
          <w:p w14:paraId="5B8576FD" w14:textId="77777777" w:rsidR="0038275F" w:rsidRPr="0038275F" w:rsidRDefault="0038275F" w:rsidP="0038275F">
            <w:pPr>
              <w:spacing w:after="160" w:line="259" w:lineRule="auto"/>
              <w:rPr>
                <w:rFonts w:ascii="Calibri" w:hAnsi="Calibri" w:cs="Calibri"/>
                <w:sz w:val="20"/>
                <w:szCs w:val="20"/>
              </w:rPr>
            </w:pPr>
            <w:proofErr w:type="spellStart"/>
            <w:r w:rsidRPr="0038275F">
              <w:rPr>
                <w:rFonts w:ascii="Calibri" w:hAnsi="Calibri" w:cs="Calibri"/>
                <w:sz w:val="20"/>
                <w:szCs w:val="20"/>
              </w:rPr>
              <w:t>Inavelsgrad</w:t>
            </w:r>
            <w:proofErr w:type="spellEnd"/>
            <w:r w:rsidRPr="0038275F">
              <w:rPr>
                <w:rFonts w:ascii="Calibri" w:hAnsi="Calibri" w:cs="Calibri"/>
                <w:sz w:val="20"/>
                <w:szCs w:val="20"/>
              </w:rPr>
              <w:t>  </w:t>
            </w:r>
          </w:p>
        </w:tc>
        <w:tc>
          <w:tcPr>
            <w:tcW w:w="0" w:type="auto"/>
            <w:tcBorders>
              <w:right w:val="nil"/>
            </w:tcBorders>
            <w:shd w:val="clear" w:color="auto" w:fill="auto"/>
            <w:noWrap/>
            <w:vAlign w:val="center"/>
            <w:hideMark/>
          </w:tcPr>
          <w:p w14:paraId="2A32A905" w14:textId="77777777" w:rsidR="0038275F" w:rsidRPr="0038275F" w:rsidRDefault="0038275F" w:rsidP="0038275F">
            <w:pPr>
              <w:spacing w:after="160" w:line="259" w:lineRule="auto"/>
              <w:rPr>
                <w:rFonts w:ascii="Calibri" w:hAnsi="Calibri" w:cs="Calibri"/>
                <w:sz w:val="20"/>
                <w:szCs w:val="20"/>
              </w:rPr>
            </w:pPr>
            <w:r w:rsidRPr="0038275F">
              <w:rPr>
                <w:rFonts w:ascii="Calibri" w:hAnsi="Calibri" w:cs="Calibri"/>
                <w:sz w:val="20"/>
                <w:szCs w:val="20"/>
              </w:rPr>
              <w:t>                               0,7 %</w:t>
            </w:r>
          </w:p>
        </w:tc>
        <w:tc>
          <w:tcPr>
            <w:tcW w:w="0" w:type="auto"/>
            <w:tcBorders>
              <w:right w:val="nil"/>
            </w:tcBorders>
            <w:shd w:val="clear" w:color="auto" w:fill="auto"/>
            <w:noWrap/>
            <w:vAlign w:val="center"/>
            <w:hideMark/>
          </w:tcPr>
          <w:p w14:paraId="748AE7E0" w14:textId="77777777" w:rsidR="0038275F" w:rsidRPr="0038275F" w:rsidRDefault="0038275F" w:rsidP="0038275F">
            <w:pPr>
              <w:spacing w:after="160" w:line="259" w:lineRule="auto"/>
              <w:rPr>
                <w:rFonts w:ascii="Calibri" w:hAnsi="Calibri" w:cs="Calibri"/>
                <w:sz w:val="20"/>
                <w:szCs w:val="20"/>
              </w:rPr>
            </w:pPr>
            <w:r w:rsidRPr="0038275F">
              <w:rPr>
                <w:rFonts w:ascii="Calibri" w:hAnsi="Calibri" w:cs="Calibri"/>
                <w:sz w:val="20"/>
                <w:szCs w:val="20"/>
              </w:rPr>
              <w:t>  1,1 %</w:t>
            </w:r>
          </w:p>
        </w:tc>
        <w:tc>
          <w:tcPr>
            <w:tcW w:w="0" w:type="auto"/>
            <w:tcBorders>
              <w:right w:val="nil"/>
            </w:tcBorders>
            <w:shd w:val="clear" w:color="auto" w:fill="auto"/>
            <w:noWrap/>
            <w:vAlign w:val="center"/>
            <w:hideMark/>
          </w:tcPr>
          <w:p w14:paraId="0FEE6C05" w14:textId="77777777" w:rsidR="0038275F" w:rsidRPr="0038275F" w:rsidRDefault="0038275F" w:rsidP="0038275F">
            <w:pPr>
              <w:spacing w:after="160" w:line="259" w:lineRule="auto"/>
              <w:rPr>
                <w:rFonts w:ascii="Calibri" w:hAnsi="Calibri" w:cs="Calibri"/>
                <w:sz w:val="20"/>
                <w:szCs w:val="20"/>
              </w:rPr>
            </w:pPr>
            <w:r w:rsidRPr="0038275F">
              <w:rPr>
                <w:rFonts w:ascii="Calibri" w:hAnsi="Calibri" w:cs="Calibri"/>
                <w:sz w:val="20"/>
                <w:szCs w:val="20"/>
              </w:rPr>
              <w:t>  0,4 %</w:t>
            </w:r>
          </w:p>
        </w:tc>
        <w:tc>
          <w:tcPr>
            <w:tcW w:w="0" w:type="auto"/>
            <w:tcBorders>
              <w:right w:val="nil"/>
            </w:tcBorders>
            <w:shd w:val="clear" w:color="auto" w:fill="auto"/>
            <w:noWrap/>
            <w:vAlign w:val="center"/>
            <w:hideMark/>
          </w:tcPr>
          <w:p w14:paraId="48B2C82B" w14:textId="77777777" w:rsidR="0038275F" w:rsidRPr="0038275F" w:rsidRDefault="0038275F" w:rsidP="0038275F">
            <w:pPr>
              <w:spacing w:after="160" w:line="259" w:lineRule="auto"/>
              <w:rPr>
                <w:rFonts w:ascii="Calibri" w:hAnsi="Calibri" w:cs="Calibri"/>
                <w:sz w:val="20"/>
                <w:szCs w:val="20"/>
              </w:rPr>
            </w:pPr>
            <w:r w:rsidRPr="0038275F">
              <w:rPr>
                <w:rFonts w:ascii="Calibri" w:hAnsi="Calibri" w:cs="Calibri"/>
                <w:sz w:val="20"/>
                <w:szCs w:val="20"/>
              </w:rPr>
              <w:t>  2,5 %</w:t>
            </w:r>
          </w:p>
        </w:tc>
        <w:tc>
          <w:tcPr>
            <w:tcW w:w="0" w:type="auto"/>
            <w:tcBorders>
              <w:right w:val="nil"/>
            </w:tcBorders>
            <w:shd w:val="clear" w:color="auto" w:fill="auto"/>
            <w:noWrap/>
            <w:vAlign w:val="center"/>
            <w:hideMark/>
          </w:tcPr>
          <w:p w14:paraId="0DB5F6FC" w14:textId="77777777" w:rsidR="0038275F" w:rsidRPr="0038275F" w:rsidRDefault="0038275F" w:rsidP="0038275F">
            <w:pPr>
              <w:spacing w:after="160" w:line="259" w:lineRule="auto"/>
              <w:rPr>
                <w:rFonts w:ascii="Calibri" w:hAnsi="Calibri" w:cs="Calibri"/>
                <w:sz w:val="20"/>
                <w:szCs w:val="20"/>
              </w:rPr>
            </w:pPr>
            <w:r w:rsidRPr="0038275F">
              <w:rPr>
                <w:rFonts w:ascii="Calibri" w:hAnsi="Calibri" w:cs="Calibri"/>
                <w:sz w:val="20"/>
                <w:szCs w:val="20"/>
              </w:rPr>
              <w:t>  1,1 %</w:t>
            </w:r>
          </w:p>
        </w:tc>
        <w:tc>
          <w:tcPr>
            <w:tcW w:w="0" w:type="auto"/>
            <w:tcBorders>
              <w:right w:val="nil"/>
            </w:tcBorders>
            <w:shd w:val="clear" w:color="auto" w:fill="auto"/>
            <w:noWrap/>
            <w:vAlign w:val="center"/>
            <w:hideMark/>
          </w:tcPr>
          <w:p w14:paraId="18D0E177" w14:textId="77777777" w:rsidR="0038275F" w:rsidRPr="0038275F" w:rsidRDefault="0038275F" w:rsidP="0038275F">
            <w:pPr>
              <w:spacing w:after="160" w:line="259" w:lineRule="auto"/>
              <w:rPr>
                <w:rFonts w:ascii="Calibri" w:hAnsi="Calibri" w:cs="Calibri"/>
                <w:sz w:val="20"/>
                <w:szCs w:val="20"/>
              </w:rPr>
            </w:pPr>
            <w:r w:rsidRPr="0038275F">
              <w:rPr>
                <w:rFonts w:ascii="Calibri" w:hAnsi="Calibri" w:cs="Calibri"/>
                <w:sz w:val="20"/>
                <w:szCs w:val="20"/>
              </w:rPr>
              <w:t>  1,3 %</w:t>
            </w:r>
          </w:p>
        </w:tc>
        <w:tc>
          <w:tcPr>
            <w:tcW w:w="0" w:type="auto"/>
            <w:tcBorders>
              <w:right w:val="nil"/>
            </w:tcBorders>
            <w:shd w:val="clear" w:color="auto" w:fill="auto"/>
            <w:noWrap/>
            <w:vAlign w:val="center"/>
            <w:hideMark/>
          </w:tcPr>
          <w:p w14:paraId="20664363" w14:textId="77777777" w:rsidR="0038275F" w:rsidRPr="0038275F" w:rsidRDefault="0038275F" w:rsidP="0038275F">
            <w:pPr>
              <w:spacing w:after="160" w:line="259" w:lineRule="auto"/>
              <w:rPr>
                <w:rFonts w:ascii="Calibri" w:hAnsi="Calibri" w:cs="Calibri"/>
                <w:sz w:val="20"/>
                <w:szCs w:val="20"/>
              </w:rPr>
            </w:pPr>
            <w:r w:rsidRPr="0038275F">
              <w:rPr>
                <w:rFonts w:ascii="Calibri" w:hAnsi="Calibri" w:cs="Calibri"/>
                <w:sz w:val="20"/>
                <w:szCs w:val="20"/>
              </w:rPr>
              <w:t>  1,1 %</w:t>
            </w:r>
          </w:p>
        </w:tc>
        <w:tc>
          <w:tcPr>
            <w:tcW w:w="0" w:type="auto"/>
            <w:tcBorders>
              <w:right w:val="nil"/>
            </w:tcBorders>
            <w:shd w:val="clear" w:color="auto" w:fill="auto"/>
            <w:noWrap/>
            <w:vAlign w:val="center"/>
            <w:hideMark/>
          </w:tcPr>
          <w:p w14:paraId="0E33E670" w14:textId="77777777" w:rsidR="0038275F" w:rsidRPr="0038275F" w:rsidRDefault="0038275F" w:rsidP="0038275F">
            <w:pPr>
              <w:spacing w:after="160" w:line="259" w:lineRule="auto"/>
              <w:rPr>
                <w:rFonts w:ascii="Calibri" w:hAnsi="Calibri" w:cs="Calibri"/>
                <w:sz w:val="20"/>
                <w:szCs w:val="20"/>
              </w:rPr>
            </w:pPr>
            <w:r w:rsidRPr="0038275F">
              <w:rPr>
                <w:rFonts w:ascii="Calibri" w:hAnsi="Calibri" w:cs="Calibri"/>
                <w:sz w:val="20"/>
                <w:szCs w:val="20"/>
              </w:rPr>
              <w:t>  1,5 %</w:t>
            </w:r>
          </w:p>
        </w:tc>
        <w:tc>
          <w:tcPr>
            <w:tcW w:w="0" w:type="auto"/>
            <w:tcBorders>
              <w:right w:val="nil"/>
            </w:tcBorders>
            <w:shd w:val="clear" w:color="auto" w:fill="auto"/>
            <w:noWrap/>
            <w:vAlign w:val="center"/>
            <w:hideMark/>
          </w:tcPr>
          <w:p w14:paraId="781C1660" w14:textId="77777777" w:rsidR="0038275F" w:rsidRPr="0038275F" w:rsidRDefault="0038275F" w:rsidP="0038275F">
            <w:pPr>
              <w:spacing w:after="160" w:line="259" w:lineRule="auto"/>
              <w:rPr>
                <w:rFonts w:ascii="Calibri" w:hAnsi="Calibri" w:cs="Calibri"/>
                <w:sz w:val="20"/>
                <w:szCs w:val="20"/>
              </w:rPr>
            </w:pPr>
            <w:r w:rsidRPr="0038275F">
              <w:rPr>
                <w:rFonts w:ascii="Calibri" w:hAnsi="Calibri" w:cs="Calibri"/>
                <w:sz w:val="20"/>
                <w:szCs w:val="20"/>
              </w:rPr>
              <w:t>  1,1 %</w:t>
            </w:r>
          </w:p>
        </w:tc>
        <w:tc>
          <w:tcPr>
            <w:tcW w:w="0" w:type="auto"/>
            <w:tcBorders>
              <w:right w:val="nil"/>
            </w:tcBorders>
            <w:shd w:val="clear" w:color="auto" w:fill="auto"/>
            <w:noWrap/>
            <w:vAlign w:val="center"/>
            <w:hideMark/>
          </w:tcPr>
          <w:p w14:paraId="689349D9" w14:textId="77777777" w:rsidR="0038275F" w:rsidRPr="0038275F" w:rsidRDefault="0038275F" w:rsidP="0038275F">
            <w:pPr>
              <w:spacing w:after="160" w:line="259" w:lineRule="auto"/>
              <w:rPr>
                <w:rFonts w:ascii="Calibri" w:hAnsi="Calibri" w:cs="Calibri"/>
                <w:sz w:val="20"/>
                <w:szCs w:val="20"/>
              </w:rPr>
            </w:pPr>
            <w:r w:rsidRPr="0038275F">
              <w:rPr>
                <w:rFonts w:ascii="Calibri" w:hAnsi="Calibri" w:cs="Calibri"/>
                <w:sz w:val="20"/>
                <w:szCs w:val="20"/>
              </w:rPr>
              <w:t>  1 %</w:t>
            </w:r>
          </w:p>
        </w:tc>
        <w:tc>
          <w:tcPr>
            <w:tcW w:w="0" w:type="auto"/>
            <w:tcBorders>
              <w:right w:val="nil"/>
            </w:tcBorders>
            <w:shd w:val="clear" w:color="auto" w:fill="auto"/>
            <w:noWrap/>
            <w:vAlign w:val="center"/>
            <w:hideMark/>
          </w:tcPr>
          <w:p w14:paraId="7584F61A" w14:textId="77777777" w:rsidR="0038275F" w:rsidRPr="0038275F" w:rsidRDefault="0038275F" w:rsidP="0038275F">
            <w:pPr>
              <w:spacing w:after="160" w:line="259" w:lineRule="auto"/>
              <w:rPr>
                <w:rFonts w:ascii="Calibri" w:hAnsi="Calibri" w:cs="Calibri"/>
                <w:sz w:val="20"/>
                <w:szCs w:val="20"/>
              </w:rPr>
            </w:pPr>
            <w:r w:rsidRPr="0038275F">
              <w:rPr>
                <w:rFonts w:ascii="Calibri" w:hAnsi="Calibri" w:cs="Calibri"/>
                <w:sz w:val="20"/>
                <w:szCs w:val="20"/>
              </w:rPr>
              <w:t>  1,3 %</w:t>
            </w:r>
          </w:p>
        </w:tc>
      </w:tr>
    </w:tbl>
    <w:p w14:paraId="683F0C06" w14:textId="77777777" w:rsidR="0038275F" w:rsidRPr="0038275F" w:rsidRDefault="0038275F" w:rsidP="0038275F">
      <w:pPr>
        <w:spacing w:after="0"/>
        <w:rPr>
          <w:rFonts w:ascii="Calibri" w:hAnsi="Calibri" w:cs="Calibri"/>
          <w:sz w:val="20"/>
          <w:szCs w:val="20"/>
        </w:rPr>
      </w:pPr>
      <w:r w:rsidRPr="0038275F">
        <w:rPr>
          <w:rFonts w:ascii="Calibri" w:hAnsi="Calibri" w:cs="Calibri"/>
          <w:sz w:val="20"/>
          <w:szCs w:val="20"/>
        </w:rPr>
        <w:t xml:space="preserve">                                        </w:t>
      </w:r>
    </w:p>
    <w:p w14:paraId="55BD1FD7" w14:textId="3B56777E" w:rsidR="0038275F" w:rsidRPr="0038275F" w:rsidRDefault="0038275F" w:rsidP="000C3A3E">
      <w:pPr>
        <w:spacing w:after="0" w:line="360" w:lineRule="auto"/>
        <w:rPr>
          <w:rFonts w:ascii="Calibri" w:hAnsi="Calibri" w:cs="Calibri"/>
          <w:b/>
          <w:bCs/>
          <w:sz w:val="20"/>
          <w:szCs w:val="20"/>
        </w:rPr>
      </w:pPr>
      <w:r w:rsidRPr="0038275F">
        <w:rPr>
          <w:rFonts w:ascii="Calibri" w:hAnsi="Calibri" w:cs="Calibri"/>
          <w:b/>
          <w:bCs/>
          <w:sz w:val="20"/>
          <w:szCs w:val="20"/>
        </w:rPr>
        <w:t>MALINOIS</w:t>
      </w:r>
      <w:r w:rsidR="000C3A3E">
        <w:rPr>
          <w:rFonts w:ascii="Calibri" w:hAnsi="Calibri" w:cs="Calibri"/>
          <w:b/>
          <w:bCs/>
          <w:sz w:val="20"/>
          <w:szCs w:val="20"/>
        </w:rPr>
        <w:t>, snitt innavl 2013 til 2023 – 1,57%.</w:t>
      </w:r>
    </w:p>
    <w:tbl>
      <w:tblPr>
        <w:tblW w:w="0" w:type="auto"/>
        <w:tblBorders>
          <w:top w:val="single" w:sz="6" w:space="0" w:color="FFFFFF"/>
          <w:left w:val="single" w:sz="6" w:space="0" w:color="FFFFFF"/>
          <w:bottom w:val="single" w:sz="6" w:space="0" w:color="FFFFFF"/>
          <w:right w:val="single" w:sz="6" w:space="0" w:color="FFFFFF"/>
        </w:tblBorders>
        <w:shd w:val="clear" w:color="auto" w:fill="EEFFDD"/>
        <w:tblCellMar>
          <w:top w:w="30" w:type="dxa"/>
          <w:left w:w="75" w:type="dxa"/>
          <w:bottom w:w="30" w:type="dxa"/>
          <w:right w:w="45" w:type="dxa"/>
        </w:tblCellMar>
        <w:tblLook w:val="04A0" w:firstRow="1" w:lastRow="0" w:firstColumn="1" w:lastColumn="0" w:noHBand="0" w:noVBand="1"/>
      </w:tblPr>
      <w:tblGrid>
        <w:gridCol w:w="2235"/>
        <w:gridCol w:w="662"/>
        <w:gridCol w:w="662"/>
        <w:gridCol w:w="662"/>
        <w:gridCol w:w="662"/>
        <w:gridCol w:w="662"/>
        <w:gridCol w:w="662"/>
        <w:gridCol w:w="662"/>
        <w:gridCol w:w="662"/>
        <w:gridCol w:w="662"/>
        <w:gridCol w:w="662"/>
        <w:gridCol w:w="662"/>
      </w:tblGrid>
      <w:tr w:rsidR="0038275F" w:rsidRPr="0038275F" w14:paraId="3DC15639" w14:textId="77777777" w:rsidTr="00381577">
        <w:trPr>
          <w:gridAfter w:val="1"/>
        </w:trPr>
        <w:tc>
          <w:tcPr>
            <w:tcW w:w="0" w:type="auto"/>
            <w:gridSpan w:val="11"/>
            <w:tcBorders>
              <w:top w:val="nil"/>
              <w:left w:val="nil"/>
              <w:bottom w:val="nil"/>
              <w:right w:val="nil"/>
            </w:tcBorders>
            <w:shd w:val="clear" w:color="auto" w:fill="E0E0E0"/>
            <w:noWrap/>
            <w:vAlign w:val="center"/>
            <w:hideMark/>
          </w:tcPr>
          <w:p w14:paraId="537B56E4" w14:textId="77777777" w:rsidR="0038275F" w:rsidRPr="0038275F" w:rsidRDefault="0038275F" w:rsidP="0038275F">
            <w:pPr>
              <w:spacing w:after="0"/>
              <w:jc w:val="center"/>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br/>
            </w:r>
            <w:proofErr w:type="spellStart"/>
            <w:r w:rsidRPr="0038275F">
              <w:rPr>
                <w:rFonts w:ascii="Calibri" w:eastAsia="Times New Roman" w:hAnsi="Calibri" w:cs="Calibri"/>
                <w:color w:val="000000"/>
                <w:sz w:val="20"/>
                <w:szCs w:val="20"/>
                <w:lang w:eastAsia="nb-NO"/>
              </w:rPr>
              <w:t>Kullar</w:t>
            </w:r>
            <w:proofErr w:type="spellEnd"/>
            <w:r w:rsidRPr="0038275F">
              <w:rPr>
                <w:rFonts w:ascii="Calibri" w:eastAsia="Times New Roman" w:hAnsi="Calibri" w:cs="Calibri"/>
                <w:color w:val="000000"/>
                <w:sz w:val="20"/>
                <w:szCs w:val="20"/>
                <w:lang w:eastAsia="nb-NO"/>
              </w:rPr>
              <w:t xml:space="preserve"> </w:t>
            </w:r>
            <w:proofErr w:type="spellStart"/>
            <w:r w:rsidRPr="0038275F">
              <w:rPr>
                <w:rFonts w:ascii="Calibri" w:eastAsia="Times New Roman" w:hAnsi="Calibri" w:cs="Calibri"/>
                <w:color w:val="000000"/>
                <w:sz w:val="20"/>
                <w:szCs w:val="20"/>
                <w:lang w:eastAsia="nb-NO"/>
              </w:rPr>
              <w:t>födda</w:t>
            </w:r>
            <w:proofErr w:type="spellEnd"/>
          </w:p>
        </w:tc>
      </w:tr>
      <w:tr w:rsidR="0038275F" w:rsidRPr="0038275F" w14:paraId="68F3B11A" w14:textId="77777777" w:rsidTr="00381577">
        <w:tc>
          <w:tcPr>
            <w:tcW w:w="0" w:type="auto"/>
            <w:tcBorders>
              <w:top w:val="nil"/>
              <w:left w:val="nil"/>
              <w:bottom w:val="nil"/>
              <w:right w:val="nil"/>
            </w:tcBorders>
            <w:shd w:val="clear" w:color="auto" w:fill="FFFFFF"/>
            <w:noWrap/>
            <w:vAlign w:val="center"/>
            <w:hideMark/>
          </w:tcPr>
          <w:p w14:paraId="3D15AA0A" w14:textId="77777777" w:rsidR="0038275F" w:rsidRPr="0038275F" w:rsidRDefault="0038275F" w:rsidP="0038275F">
            <w:pPr>
              <w:spacing w:after="0"/>
              <w:jc w:val="right"/>
              <w:rPr>
                <w:rFonts w:ascii="Calibri" w:eastAsia="Times New Roman" w:hAnsi="Calibri" w:cs="Calibri"/>
                <w:color w:val="000000"/>
                <w:sz w:val="20"/>
                <w:szCs w:val="20"/>
                <w:lang w:eastAsia="nb-NO"/>
              </w:rPr>
            </w:pPr>
            <w:proofErr w:type="spellStart"/>
            <w:r w:rsidRPr="0038275F">
              <w:rPr>
                <w:rFonts w:ascii="Calibri" w:eastAsia="Times New Roman" w:hAnsi="Calibri" w:cs="Calibri"/>
                <w:color w:val="000000"/>
                <w:sz w:val="20"/>
                <w:szCs w:val="20"/>
                <w:lang w:eastAsia="nb-NO"/>
              </w:rPr>
              <w:t>Fördelning</w:t>
            </w:r>
            <w:proofErr w:type="spellEnd"/>
            <w:r w:rsidRPr="0038275F">
              <w:rPr>
                <w:rFonts w:ascii="Calibri" w:eastAsia="Times New Roman" w:hAnsi="Calibri" w:cs="Calibri"/>
                <w:color w:val="000000"/>
                <w:sz w:val="20"/>
                <w:szCs w:val="20"/>
                <w:lang w:eastAsia="nb-NO"/>
              </w:rPr>
              <w:t xml:space="preserve"> </w:t>
            </w:r>
            <w:proofErr w:type="spellStart"/>
            <w:r w:rsidRPr="0038275F">
              <w:rPr>
                <w:rFonts w:ascii="Calibri" w:eastAsia="Times New Roman" w:hAnsi="Calibri" w:cs="Calibri"/>
                <w:color w:val="000000"/>
                <w:sz w:val="20"/>
                <w:szCs w:val="20"/>
                <w:lang w:eastAsia="nb-NO"/>
              </w:rPr>
              <w:t>parningar</w:t>
            </w:r>
            <w:proofErr w:type="spellEnd"/>
            <w:r w:rsidRPr="0038275F">
              <w:rPr>
                <w:rFonts w:ascii="Calibri" w:eastAsia="Times New Roman" w:hAnsi="Calibri" w:cs="Calibri"/>
                <w:color w:val="000000"/>
                <w:sz w:val="20"/>
                <w:szCs w:val="20"/>
                <w:lang w:eastAsia="nb-NO"/>
              </w:rPr>
              <w:t xml:space="preserve"> i %   </w:t>
            </w:r>
          </w:p>
        </w:tc>
        <w:tc>
          <w:tcPr>
            <w:tcW w:w="0" w:type="auto"/>
            <w:tcBorders>
              <w:top w:val="nil"/>
              <w:left w:val="nil"/>
              <w:bottom w:val="nil"/>
              <w:right w:val="nil"/>
            </w:tcBorders>
            <w:shd w:val="clear" w:color="auto" w:fill="E0E0E0"/>
            <w:noWrap/>
            <w:vAlign w:val="center"/>
            <w:hideMark/>
          </w:tcPr>
          <w:p w14:paraId="0329199A"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2013 </w:t>
            </w:r>
          </w:p>
        </w:tc>
        <w:tc>
          <w:tcPr>
            <w:tcW w:w="0" w:type="auto"/>
            <w:tcBorders>
              <w:top w:val="nil"/>
              <w:left w:val="nil"/>
              <w:bottom w:val="nil"/>
              <w:right w:val="nil"/>
            </w:tcBorders>
            <w:shd w:val="clear" w:color="auto" w:fill="E0E0E0"/>
            <w:noWrap/>
            <w:vAlign w:val="center"/>
            <w:hideMark/>
          </w:tcPr>
          <w:p w14:paraId="5AC7E5D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2014 </w:t>
            </w:r>
          </w:p>
        </w:tc>
        <w:tc>
          <w:tcPr>
            <w:tcW w:w="0" w:type="auto"/>
            <w:tcBorders>
              <w:top w:val="nil"/>
              <w:left w:val="nil"/>
              <w:bottom w:val="nil"/>
              <w:right w:val="nil"/>
            </w:tcBorders>
            <w:shd w:val="clear" w:color="auto" w:fill="E0E0E0"/>
            <w:noWrap/>
            <w:vAlign w:val="center"/>
            <w:hideMark/>
          </w:tcPr>
          <w:p w14:paraId="41CA1C9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2015 </w:t>
            </w:r>
          </w:p>
        </w:tc>
        <w:tc>
          <w:tcPr>
            <w:tcW w:w="0" w:type="auto"/>
            <w:tcBorders>
              <w:top w:val="nil"/>
              <w:left w:val="nil"/>
              <w:bottom w:val="nil"/>
              <w:right w:val="nil"/>
            </w:tcBorders>
            <w:shd w:val="clear" w:color="auto" w:fill="E0E0E0"/>
            <w:noWrap/>
            <w:vAlign w:val="center"/>
            <w:hideMark/>
          </w:tcPr>
          <w:p w14:paraId="01B88EE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2016 </w:t>
            </w:r>
          </w:p>
        </w:tc>
        <w:tc>
          <w:tcPr>
            <w:tcW w:w="0" w:type="auto"/>
            <w:tcBorders>
              <w:top w:val="nil"/>
              <w:left w:val="nil"/>
              <w:bottom w:val="nil"/>
              <w:right w:val="nil"/>
            </w:tcBorders>
            <w:shd w:val="clear" w:color="auto" w:fill="E0E0E0"/>
            <w:noWrap/>
            <w:vAlign w:val="center"/>
            <w:hideMark/>
          </w:tcPr>
          <w:p w14:paraId="204EDB8F"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2017 </w:t>
            </w:r>
          </w:p>
        </w:tc>
        <w:tc>
          <w:tcPr>
            <w:tcW w:w="0" w:type="auto"/>
            <w:tcBorders>
              <w:top w:val="nil"/>
              <w:left w:val="nil"/>
              <w:bottom w:val="nil"/>
              <w:right w:val="nil"/>
            </w:tcBorders>
            <w:shd w:val="clear" w:color="auto" w:fill="E0E0E0"/>
            <w:noWrap/>
            <w:vAlign w:val="center"/>
            <w:hideMark/>
          </w:tcPr>
          <w:p w14:paraId="0C49B3C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2018 </w:t>
            </w:r>
          </w:p>
        </w:tc>
        <w:tc>
          <w:tcPr>
            <w:tcW w:w="0" w:type="auto"/>
            <w:tcBorders>
              <w:top w:val="nil"/>
              <w:left w:val="nil"/>
              <w:bottom w:val="nil"/>
              <w:right w:val="nil"/>
            </w:tcBorders>
            <w:shd w:val="clear" w:color="auto" w:fill="E0E0E0"/>
            <w:noWrap/>
            <w:vAlign w:val="center"/>
            <w:hideMark/>
          </w:tcPr>
          <w:p w14:paraId="02838875"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2019 </w:t>
            </w:r>
          </w:p>
        </w:tc>
        <w:tc>
          <w:tcPr>
            <w:tcW w:w="0" w:type="auto"/>
            <w:tcBorders>
              <w:top w:val="nil"/>
              <w:left w:val="nil"/>
              <w:bottom w:val="nil"/>
              <w:right w:val="nil"/>
            </w:tcBorders>
            <w:shd w:val="clear" w:color="auto" w:fill="E0E0E0"/>
            <w:noWrap/>
            <w:vAlign w:val="center"/>
            <w:hideMark/>
          </w:tcPr>
          <w:p w14:paraId="0B16A0D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2020 </w:t>
            </w:r>
          </w:p>
        </w:tc>
        <w:tc>
          <w:tcPr>
            <w:tcW w:w="0" w:type="auto"/>
            <w:tcBorders>
              <w:top w:val="nil"/>
              <w:left w:val="nil"/>
              <w:bottom w:val="nil"/>
              <w:right w:val="nil"/>
            </w:tcBorders>
            <w:shd w:val="clear" w:color="auto" w:fill="E0E0E0"/>
            <w:noWrap/>
            <w:vAlign w:val="center"/>
            <w:hideMark/>
          </w:tcPr>
          <w:p w14:paraId="7E24EB4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2021 </w:t>
            </w:r>
          </w:p>
        </w:tc>
        <w:tc>
          <w:tcPr>
            <w:tcW w:w="0" w:type="auto"/>
            <w:tcBorders>
              <w:top w:val="nil"/>
              <w:left w:val="nil"/>
              <w:bottom w:val="nil"/>
              <w:right w:val="nil"/>
            </w:tcBorders>
            <w:shd w:val="clear" w:color="auto" w:fill="E0E0E0"/>
            <w:noWrap/>
            <w:vAlign w:val="center"/>
            <w:hideMark/>
          </w:tcPr>
          <w:p w14:paraId="6963538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2022 </w:t>
            </w:r>
          </w:p>
        </w:tc>
        <w:tc>
          <w:tcPr>
            <w:tcW w:w="0" w:type="auto"/>
            <w:tcBorders>
              <w:top w:val="nil"/>
              <w:left w:val="nil"/>
              <w:bottom w:val="nil"/>
              <w:right w:val="nil"/>
            </w:tcBorders>
            <w:shd w:val="clear" w:color="auto" w:fill="E0E0E0"/>
            <w:noWrap/>
            <w:vAlign w:val="center"/>
            <w:hideMark/>
          </w:tcPr>
          <w:p w14:paraId="22887B6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2023 </w:t>
            </w:r>
          </w:p>
        </w:tc>
      </w:tr>
      <w:tr w:rsidR="0038275F" w:rsidRPr="0038275F" w14:paraId="50A22ABC" w14:textId="77777777" w:rsidTr="00381577">
        <w:tc>
          <w:tcPr>
            <w:tcW w:w="0" w:type="auto"/>
            <w:tcBorders>
              <w:top w:val="nil"/>
              <w:left w:val="nil"/>
              <w:bottom w:val="nil"/>
              <w:right w:val="nil"/>
            </w:tcBorders>
            <w:shd w:val="clear" w:color="auto" w:fill="E0E0E0"/>
            <w:noWrap/>
            <w:vAlign w:val="center"/>
            <w:hideMark/>
          </w:tcPr>
          <w:p w14:paraId="67DE2E99"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w:t>
            </w:r>
            <w:proofErr w:type="spellStart"/>
            <w:r w:rsidRPr="0038275F">
              <w:rPr>
                <w:rFonts w:ascii="Calibri" w:eastAsia="Times New Roman" w:hAnsi="Calibri" w:cs="Calibri"/>
                <w:color w:val="000000"/>
                <w:sz w:val="20"/>
                <w:szCs w:val="20"/>
                <w:lang w:eastAsia="nb-NO"/>
              </w:rPr>
              <w:t>Upp</w:t>
            </w:r>
            <w:proofErr w:type="spellEnd"/>
            <w:r w:rsidRPr="0038275F">
              <w:rPr>
                <w:rFonts w:ascii="Calibri" w:eastAsia="Times New Roman" w:hAnsi="Calibri" w:cs="Calibri"/>
                <w:color w:val="000000"/>
                <w:sz w:val="20"/>
                <w:szCs w:val="20"/>
                <w:lang w:eastAsia="nb-NO"/>
              </w:rPr>
              <w:t xml:space="preserve"> t.o.m. 6,25%</w:t>
            </w:r>
          </w:p>
        </w:tc>
        <w:tc>
          <w:tcPr>
            <w:tcW w:w="0" w:type="auto"/>
            <w:tcBorders>
              <w:top w:val="nil"/>
              <w:left w:val="nil"/>
              <w:bottom w:val="nil"/>
              <w:right w:val="nil"/>
            </w:tcBorders>
            <w:shd w:val="clear" w:color="auto" w:fill="auto"/>
            <w:noWrap/>
            <w:vAlign w:val="center"/>
            <w:hideMark/>
          </w:tcPr>
          <w:p w14:paraId="51AEA2F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26 </w:t>
            </w:r>
          </w:p>
        </w:tc>
        <w:tc>
          <w:tcPr>
            <w:tcW w:w="0" w:type="auto"/>
            <w:tcBorders>
              <w:top w:val="nil"/>
              <w:left w:val="nil"/>
              <w:bottom w:val="nil"/>
              <w:right w:val="nil"/>
            </w:tcBorders>
            <w:shd w:val="clear" w:color="auto" w:fill="auto"/>
            <w:noWrap/>
            <w:vAlign w:val="center"/>
            <w:hideMark/>
          </w:tcPr>
          <w:p w14:paraId="33AE891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23 </w:t>
            </w:r>
          </w:p>
        </w:tc>
        <w:tc>
          <w:tcPr>
            <w:tcW w:w="0" w:type="auto"/>
            <w:tcBorders>
              <w:top w:val="nil"/>
              <w:left w:val="nil"/>
              <w:bottom w:val="nil"/>
              <w:right w:val="nil"/>
            </w:tcBorders>
            <w:shd w:val="clear" w:color="auto" w:fill="auto"/>
            <w:noWrap/>
            <w:vAlign w:val="center"/>
            <w:hideMark/>
          </w:tcPr>
          <w:p w14:paraId="49CEFDE5"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21 </w:t>
            </w:r>
          </w:p>
        </w:tc>
        <w:tc>
          <w:tcPr>
            <w:tcW w:w="0" w:type="auto"/>
            <w:tcBorders>
              <w:top w:val="nil"/>
              <w:left w:val="nil"/>
              <w:bottom w:val="nil"/>
              <w:right w:val="nil"/>
            </w:tcBorders>
            <w:shd w:val="clear" w:color="auto" w:fill="auto"/>
            <w:noWrap/>
            <w:vAlign w:val="center"/>
            <w:hideMark/>
          </w:tcPr>
          <w:p w14:paraId="24EF044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27 </w:t>
            </w:r>
          </w:p>
        </w:tc>
        <w:tc>
          <w:tcPr>
            <w:tcW w:w="0" w:type="auto"/>
            <w:tcBorders>
              <w:top w:val="nil"/>
              <w:left w:val="nil"/>
              <w:bottom w:val="nil"/>
              <w:right w:val="nil"/>
            </w:tcBorders>
            <w:shd w:val="clear" w:color="auto" w:fill="auto"/>
            <w:noWrap/>
            <w:vAlign w:val="center"/>
            <w:hideMark/>
          </w:tcPr>
          <w:p w14:paraId="0084A3BE"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22 </w:t>
            </w:r>
          </w:p>
        </w:tc>
        <w:tc>
          <w:tcPr>
            <w:tcW w:w="0" w:type="auto"/>
            <w:tcBorders>
              <w:top w:val="nil"/>
              <w:left w:val="nil"/>
              <w:bottom w:val="nil"/>
              <w:right w:val="nil"/>
            </w:tcBorders>
            <w:shd w:val="clear" w:color="auto" w:fill="auto"/>
            <w:noWrap/>
            <w:vAlign w:val="center"/>
            <w:hideMark/>
          </w:tcPr>
          <w:p w14:paraId="7B8A521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23 </w:t>
            </w:r>
          </w:p>
        </w:tc>
        <w:tc>
          <w:tcPr>
            <w:tcW w:w="0" w:type="auto"/>
            <w:tcBorders>
              <w:top w:val="nil"/>
              <w:left w:val="nil"/>
              <w:bottom w:val="nil"/>
              <w:right w:val="nil"/>
            </w:tcBorders>
            <w:shd w:val="clear" w:color="auto" w:fill="auto"/>
            <w:noWrap/>
            <w:vAlign w:val="center"/>
            <w:hideMark/>
          </w:tcPr>
          <w:p w14:paraId="047D152E"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36 </w:t>
            </w:r>
          </w:p>
        </w:tc>
        <w:tc>
          <w:tcPr>
            <w:tcW w:w="0" w:type="auto"/>
            <w:tcBorders>
              <w:top w:val="nil"/>
              <w:left w:val="nil"/>
              <w:bottom w:val="nil"/>
              <w:right w:val="nil"/>
            </w:tcBorders>
            <w:shd w:val="clear" w:color="auto" w:fill="auto"/>
            <w:noWrap/>
            <w:vAlign w:val="center"/>
            <w:hideMark/>
          </w:tcPr>
          <w:p w14:paraId="4DA2414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39 </w:t>
            </w:r>
          </w:p>
        </w:tc>
        <w:tc>
          <w:tcPr>
            <w:tcW w:w="0" w:type="auto"/>
            <w:tcBorders>
              <w:top w:val="nil"/>
              <w:left w:val="nil"/>
              <w:bottom w:val="nil"/>
              <w:right w:val="nil"/>
            </w:tcBorders>
            <w:shd w:val="clear" w:color="auto" w:fill="auto"/>
            <w:noWrap/>
            <w:vAlign w:val="center"/>
            <w:hideMark/>
          </w:tcPr>
          <w:p w14:paraId="64AF2A24"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45 </w:t>
            </w:r>
          </w:p>
        </w:tc>
        <w:tc>
          <w:tcPr>
            <w:tcW w:w="0" w:type="auto"/>
            <w:tcBorders>
              <w:top w:val="nil"/>
              <w:left w:val="nil"/>
              <w:bottom w:val="nil"/>
              <w:right w:val="nil"/>
            </w:tcBorders>
            <w:shd w:val="clear" w:color="auto" w:fill="auto"/>
            <w:noWrap/>
            <w:vAlign w:val="center"/>
            <w:hideMark/>
          </w:tcPr>
          <w:p w14:paraId="2EF08FC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21 </w:t>
            </w:r>
          </w:p>
        </w:tc>
        <w:tc>
          <w:tcPr>
            <w:tcW w:w="0" w:type="auto"/>
            <w:tcBorders>
              <w:top w:val="nil"/>
              <w:left w:val="nil"/>
              <w:bottom w:val="nil"/>
              <w:right w:val="nil"/>
            </w:tcBorders>
            <w:shd w:val="clear" w:color="auto" w:fill="auto"/>
            <w:noWrap/>
            <w:vAlign w:val="center"/>
            <w:hideMark/>
          </w:tcPr>
          <w:p w14:paraId="5DC7AF6F"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29 </w:t>
            </w:r>
          </w:p>
        </w:tc>
      </w:tr>
      <w:tr w:rsidR="0038275F" w:rsidRPr="0038275F" w14:paraId="69EB5809" w14:textId="77777777" w:rsidTr="00381577">
        <w:tc>
          <w:tcPr>
            <w:tcW w:w="0" w:type="auto"/>
            <w:tcBorders>
              <w:top w:val="nil"/>
              <w:left w:val="nil"/>
              <w:bottom w:val="nil"/>
              <w:right w:val="nil"/>
            </w:tcBorders>
            <w:shd w:val="clear" w:color="auto" w:fill="E0E0E0"/>
            <w:noWrap/>
            <w:vAlign w:val="center"/>
            <w:hideMark/>
          </w:tcPr>
          <w:p w14:paraId="784E6056"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6,26% - 12,49%</w:t>
            </w:r>
          </w:p>
        </w:tc>
        <w:tc>
          <w:tcPr>
            <w:tcW w:w="0" w:type="auto"/>
            <w:tcBorders>
              <w:top w:val="nil"/>
              <w:left w:val="nil"/>
              <w:bottom w:val="nil"/>
              <w:right w:val="nil"/>
            </w:tcBorders>
            <w:shd w:val="clear" w:color="auto" w:fill="auto"/>
            <w:noWrap/>
            <w:vAlign w:val="center"/>
            <w:hideMark/>
          </w:tcPr>
          <w:p w14:paraId="71D2AE9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3A81A21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3 </w:t>
            </w:r>
          </w:p>
        </w:tc>
        <w:tc>
          <w:tcPr>
            <w:tcW w:w="0" w:type="auto"/>
            <w:tcBorders>
              <w:top w:val="nil"/>
              <w:left w:val="nil"/>
              <w:bottom w:val="nil"/>
              <w:right w:val="nil"/>
            </w:tcBorders>
            <w:shd w:val="clear" w:color="auto" w:fill="auto"/>
            <w:noWrap/>
            <w:vAlign w:val="center"/>
            <w:hideMark/>
          </w:tcPr>
          <w:p w14:paraId="1A350DBA"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 </w:t>
            </w:r>
          </w:p>
        </w:tc>
        <w:tc>
          <w:tcPr>
            <w:tcW w:w="0" w:type="auto"/>
            <w:tcBorders>
              <w:top w:val="nil"/>
              <w:left w:val="nil"/>
              <w:bottom w:val="nil"/>
              <w:right w:val="nil"/>
            </w:tcBorders>
            <w:shd w:val="clear" w:color="auto" w:fill="auto"/>
            <w:noWrap/>
            <w:vAlign w:val="center"/>
            <w:hideMark/>
          </w:tcPr>
          <w:p w14:paraId="005C4E3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7031964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 </w:t>
            </w:r>
          </w:p>
        </w:tc>
        <w:tc>
          <w:tcPr>
            <w:tcW w:w="0" w:type="auto"/>
            <w:tcBorders>
              <w:top w:val="nil"/>
              <w:left w:val="nil"/>
              <w:bottom w:val="nil"/>
              <w:right w:val="nil"/>
            </w:tcBorders>
            <w:shd w:val="clear" w:color="auto" w:fill="auto"/>
            <w:noWrap/>
            <w:vAlign w:val="center"/>
            <w:hideMark/>
          </w:tcPr>
          <w:p w14:paraId="395F1D2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10ED3C1B"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 </w:t>
            </w:r>
          </w:p>
        </w:tc>
        <w:tc>
          <w:tcPr>
            <w:tcW w:w="0" w:type="auto"/>
            <w:tcBorders>
              <w:top w:val="nil"/>
              <w:left w:val="nil"/>
              <w:bottom w:val="nil"/>
              <w:right w:val="nil"/>
            </w:tcBorders>
            <w:shd w:val="clear" w:color="auto" w:fill="auto"/>
            <w:noWrap/>
            <w:vAlign w:val="center"/>
            <w:hideMark/>
          </w:tcPr>
          <w:p w14:paraId="7827855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3 </w:t>
            </w:r>
          </w:p>
        </w:tc>
        <w:tc>
          <w:tcPr>
            <w:tcW w:w="0" w:type="auto"/>
            <w:tcBorders>
              <w:top w:val="nil"/>
              <w:left w:val="nil"/>
              <w:bottom w:val="nil"/>
              <w:right w:val="nil"/>
            </w:tcBorders>
            <w:shd w:val="clear" w:color="auto" w:fill="auto"/>
            <w:noWrap/>
            <w:vAlign w:val="center"/>
            <w:hideMark/>
          </w:tcPr>
          <w:p w14:paraId="1F342B6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2F7220E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48651BE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 </w:t>
            </w:r>
          </w:p>
        </w:tc>
      </w:tr>
      <w:tr w:rsidR="0038275F" w:rsidRPr="0038275F" w14:paraId="74F470CD" w14:textId="77777777" w:rsidTr="00381577">
        <w:tc>
          <w:tcPr>
            <w:tcW w:w="0" w:type="auto"/>
            <w:tcBorders>
              <w:top w:val="nil"/>
              <w:left w:val="nil"/>
              <w:bottom w:val="nil"/>
              <w:right w:val="nil"/>
            </w:tcBorders>
            <w:shd w:val="clear" w:color="auto" w:fill="E0E0E0"/>
            <w:noWrap/>
            <w:vAlign w:val="center"/>
            <w:hideMark/>
          </w:tcPr>
          <w:p w14:paraId="049D2E2F"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12,5% - 24,99%</w:t>
            </w:r>
          </w:p>
        </w:tc>
        <w:tc>
          <w:tcPr>
            <w:tcW w:w="0" w:type="auto"/>
            <w:tcBorders>
              <w:top w:val="nil"/>
              <w:left w:val="nil"/>
              <w:bottom w:val="nil"/>
              <w:right w:val="nil"/>
            </w:tcBorders>
            <w:shd w:val="clear" w:color="auto" w:fill="auto"/>
            <w:noWrap/>
            <w:vAlign w:val="center"/>
            <w:hideMark/>
          </w:tcPr>
          <w:p w14:paraId="1D017D8B"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5D3A0760"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1639CB7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423F42B0"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0FEE251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3E11C450"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4AA50C8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38DF4EBF"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69DCC0D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54DECE92"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02A7A86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r>
      <w:tr w:rsidR="0038275F" w:rsidRPr="0038275F" w14:paraId="3CA1ADF8" w14:textId="77777777" w:rsidTr="00381577">
        <w:tc>
          <w:tcPr>
            <w:tcW w:w="0" w:type="auto"/>
            <w:tcBorders>
              <w:top w:val="nil"/>
              <w:left w:val="nil"/>
              <w:bottom w:val="nil"/>
              <w:right w:val="nil"/>
            </w:tcBorders>
            <w:shd w:val="clear" w:color="auto" w:fill="E0E0E0"/>
            <w:noWrap/>
            <w:vAlign w:val="center"/>
            <w:hideMark/>
          </w:tcPr>
          <w:p w14:paraId="60984C34"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25% -</w:t>
            </w:r>
          </w:p>
        </w:tc>
        <w:tc>
          <w:tcPr>
            <w:tcW w:w="0" w:type="auto"/>
            <w:tcBorders>
              <w:top w:val="nil"/>
              <w:left w:val="nil"/>
              <w:bottom w:val="nil"/>
              <w:right w:val="nil"/>
            </w:tcBorders>
            <w:shd w:val="clear" w:color="auto" w:fill="auto"/>
            <w:noWrap/>
            <w:vAlign w:val="center"/>
            <w:hideMark/>
          </w:tcPr>
          <w:p w14:paraId="4DB04EAA"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7FC6BF8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6AF5E5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10C3DD0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4503BEDF"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3BBE3C9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C28377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7DE3ACCF"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22697B5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43AD48B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69CB705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r>
    </w:tbl>
    <w:p w14:paraId="219BE04F" w14:textId="77777777" w:rsidR="0038275F" w:rsidRPr="0038275F" w:rsidRDefault="0038275F" w:rsidP="0038275F">
      <w:pPr>
        <w:spacing w:after="0"/>
        <w:rPr>
          <w:rFonts w:ascii="Calibri" w:hAnsi="Calibri" w:cs="Calibri"/>
          <w:sz w:val="20"/>
          <w:szCs w:val="20"/>
        </w:rPr>
      </w:pPr>
    </w:p>
    <w:tbl>
      <w:tblPr>
        <w:tblW w:w="0" w:type="auto"/>
        <w:tblBorders>
          <w:top w:val="single" w:sz="6" w:space="0" w:color="FFFFFF"/>
          <w:left w:val="single" w:sz="6" w:space="0" w:color="FFFFFF"/>
          <w:bottom w:val="single" w:sz="6" w:space="0" w:color="FFFFFF"/>
          <w:right w:val="single" w:sz="6" w:space="0" w:color="FFFFFF"/>
        </w:tblBorders>
        <w:shd w:val="clear" w:color="auto" w:fill="EEFFDD"/>
        <w:tblCellMar>
          <w:top w:w="30" w:type="dxa"/>
          <w:left w:w="75" w:type="dxa"/>
          <w:bottom w:w="30" w:type="dxa"/>
          <w:right w:w="45" w:type="dxa"/>
        </w:tblCellMar>
        <w:tblLook w:val="04A0" w:firstRow="1" w:lastRow="0" w:firstColumn="1" w:lastColumn="0" w:noHBand="0" w:noVBand="1"/>
      </w:tblPr>
      <w:tblGrid>
        <w:gridCol w:w="1141"/>
        <w:gridCol w:w="1857"/>
        <w:gridCol w:w="652"/>
        <w:gridCol w:w="652"/>
        <w:gridCol w:w="652"/>
        <w:gridCol w:w="652"/>
        <w:gridCol w:w="652"/>
        <w:gridCol w:w="652"/>
        <w:gridCol w:w="652"/>
        <w:gridCol w:w="652"/>
        <w:gridCol w:w="652"/>
        <w:gridCol w:w="652"/>
      </w:tblGrid>
      <w:tr w:rsidR="0038275F" w:rsidRPr="0038275F" w14:paraId="6C4E39C9" w14:textId="77777777" w:rsidTr="00381577">
        <w:tc>
          <w:tcPr>
            <w:tcW w:w="0" w:type="auto"/>
            <w:tcBorders>
              <w:right w:val="nil"/>
            </w:tcBorders>
            <w:shd w:val="clear" w:color="auto" w:fill="E0E0E0"/>
            <w:noWrap/>
            <w:vAlign w:val="center"/>
            <w:hideMark/>
          </w:tcPr>
          <w:p w14:paraId="73F8E8AC" w14:textId="77777777" w:rsidR="0038275F" w:rsidRPr="0038275F" w:rsidRDefault="0038275F" w:rsidP="0038275F">
            <w:pPr>
              <w:spacing w:after="0"/>
              <w:rPr>
                <w:rFonts w:ascii="Calibri" w:eastAsia="Times New Roman" w:hAnsi="Calibri" w:cs="Calibri"/>
                <w:color w:val="000000"/>
                <w:sz w:val="20"/>
                <w:szCs w:val="20"/>
                <w:lang w:eastAsia="nb-NO"/>
              </w:rPr>
            </w:pPr>
            <w:proofErr w:type="spellStart"/>
            <w:r w:rsidRPr="0038275F">
              <w:rPr>
                <w:rFonts w:ascii="Calibri" w:eastAsia="Times New Roman" w:hAnsi="Calibri" w:cs="Calibri"/>
                <w:color w:val="000000"/>
                <w:sz w:val="20"/>
                <w:szCs w:val="20"/>
                <w:lang w:eastAsia="nb-NO"/>
              </w:rPr>
              <w:t>Inavelsgrad</w:t>
            </w:r>
            <w:proofErr w:type="spellEnd"/>
            <w:r w:rsidRPr="0038275F">
              <w:rPr>
                <w:rFonts w:ascii="Calibri" w:eastAsia="Times New Roman" w:hAnsi="Calibri" w:cs="Calibri"/>
                <w:color w:val="000000"/>
                <w:sz w:val="20"/>
                <w:szCs w:val="20"/>
                <w:lang w:eastAsia="nb-NO"/>
              </w:rPr>
              <w:t>  </w:t>
            </w:r>
          </w:p>
        </w:tc>
        <w:tc>
          <w:tcPr>
            <w:tcW w:w="0" w:type="auto"/>
            <w:tcBorders>
              <w:right w:val="nil"/>
            </w:tcBorders>
            <w:shd w:val="clear" w:color="auto" w:fill="auto"/>
            <w:noWrap/>
            <w:vAlign w:val="center"/>
            <w:hideMark/>
          </w:tcPr>
          <w:p w14:paraId="2F03149B"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right w:val="nil"/>
            </w:tcBorders>
            <w:shd w:val="clear" w:color="auto" w:fill="auto"/>
            <w:noWrap/>
            <w:vAlign w:val="center"/>
            <w:hideMark/>
          </w:tcPr>
          <w:p w14:paraId="243A5D8B"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1,8 %</w:t>
            </w:r>
          </w:p>
        </w:tc>
        <w:tc>
          <w:tcPr>
            <w:tcW w:w="0" w:type="auto"/>
            <w:tcBorders>
              <w:right w:val="nil"/>
            </w:tcBorders>
            <w:shd w:val="clear" w:color="auto" w:fill="auto"/>
            <w:noWrap/>
            <w:vAlign w:val="center"/>
            <w:hideMark/>
          </w:tcPr>
          <w:p w14:paraId="6E23722A"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1,5 %</w:t>
            </w:r>
          </w:p>
        </w:tc>
        <w:tc>
          <w:tcPr>
            <w:tcW w:w="0" w:type="auto"/>
            <w:tcBorders>
              <w:right w:val="nil"/>
            </w:tcBorders>
            <w:shd w:val="clear" w:color="auto" w:fill="auto"/>
            <w:noWrap/>
            <w:vAlign w:val="center"/>
            <w:hideMark/>
          </w:tcPr>
          <w:p w14:paraId="60DF98D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1,7 %</w:t>
            </w:r>
          </w:p>
        </w:tc>
        <w:tc>
          <w:tcPr>
            <w:tcW w:w="0" w:type="auto"/>
            <w:tcBorders>
              <w:right w:val="nil"/>
            </w:tcBorders>
            <w:shd w:val="clear" w:color="auto" w:fill="auto"/>
            <w:noWrap/>
            <w:vAlign w:val="center"/>
            <w:hideMark/>
          </w:tcPr>
          <w:p w14:paraId="7CF73303"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1,4 %</w:t>
            </w:r>
          </w:p>
        </w:tc>
        <w:tc>
          <w:tcPr>
            <w:tcW w:w="0" w:type="auto"/>
            <w:tcBorders>
              <w:right w:val="nil"/>
            </w:tcBorders>
            <w:shd w:val="clear" w:color="auto" w:fill="auto"/>
            <w:noWrap/>
            <w:vAlign w:val="center"/>
            <w:hideMark/>
          </w:tcPr>
          <w:p w14:paraId="326D022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1,8 %</w:t>
            </w:r>
          </w:p>
        </w:tc>
        <w:tc>
          <w:tcPr>
            <w:tcW w:w="0" w:type="auto"/>
            <w:tcBorders>
              <w:right w:val="nil"/>
            </w:tcBorders>
            <w:shd w:val="clear" w:color="auto" w:fill="auto"/>
            <w:noWrap/>
            <w:vAlign w:val="center"/>
            <w:hideMark/>
          </w:tcPr>
          <w:p w14:paraId="1AF8B35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1,5 %</w:t>
            </w:r>
          </w:p>
        </w:tc>
        <w:tc>
          <w:tcPr>
            <w:tcW w:w="0" w:type="auto"/>
            <w:tcBorders>
              <w:right w:val="nil"/>
            </w:tcBorders>
            <w:shd w:val="clear" w:color="auto" w:fill="auto"/>
            <w:noWrap/>
            <w:vAlign w:val="center"/>
            <w:hideMark/>
          </w:tcPr>
          <w:p w14:paraId="5204DF4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1,8 %</w:t>
            </w:r>
          </w:p>
        </w:tc>
        <w:tc>
          <w:tcPr>
            <w:tcW w:w="0" w:type="auto"/>
            <w:tcBorders>
              <w:right w:val="nil"/>
            </w:tcBorders>
            <w:shd w:val="clear" w:color="auto" w:fill="auto"/>
            <w:noWrap/>
            <w:vAlign w:val="center"/>
            <w:hideMark/>
          </w:tcPr>
          <w:p w14:paraId="1FF69C5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1,4 %</w:t>
            </w:r>
          </w:p>
        </w:tc>
        <w:tc>
          <w:tcPr>
            <w:tcW w:w="0" w:type="auto"/>
            <w:tcBorders>
              <w:right w:val="nil"/>
            </w:tcBorders>
            <w:shd w:val="clear" w:color="auto" w:fill="auto"/>
            <w:noWrap/>
            <w:vAlign w:val="center"/>
            <w:hideMark/>
          </w:tcPr>
          <w:p w14:paraId="52D928A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1,7 %</w:t>
            </w:r>
          </w:p>
        </w:tc>
        <w:tc>
          <w:tcPr>
            <w:tcW w:w="0" w:type="auto"/>
            <w:tcBorders>
              <w:right w:val="nil"/>
            </w:tcBorders>
            <w:shd w:val="clear" w:color="auto" w:fill="auto"/>
            <w:noWrap/>
            <w:vAlign w:val="center"/>
            <w:hideMark/>
          </w:tcPr>
          <w:p w14:paraId="6FFA319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1,7 %</w:t>
            </w:r>
          </w:p>
        </w:tc>
      </w:tr>
    </w:tbl>
    <w:p w14:paraId="2EF6762F" w14:textId="27921E02" w:rsidR="0038275F" w:rsidRPr="0038275F" w:rsidRDefault="0038275F" w:rsidP="0038275F">
      <w:pPr>
        <w:spacing w:after="0"/>
        <w:rPr>
          <w:rFonts w:ascii="Calibri" w:hAnsi="Calibri" w:cs="Calibri"/>
          <w:sz w:val="20"/>
          <w:szCs w:val="20"/>
        </w:rPr>
      </w:pPr>
      <w:r w:rsidRPr="0038275F">
        <w:rPr>
          <w:rFonts w:ascii="Calibri" w:eastAsia="Times New Roman" w:hAnsi="Calibri" w:cs="Calibri"/>
          <w:color w:val="000000"/>
          <w:sz w:val="20"/>
          <w:szCs w:val="20"/>
          <w:shd w:val="clear" w:color="auto" w:fill="FFFFFF"/>
          <w:lang w:eastAsia="nb-NO"/>
        </w:rPr>
        <w:lastRenderedPageBreak/>
        <w:t xml:space="preserve">                                                                </w:t>
      </w:r>
      <w:r w:rsidRPr="0038275F">
        <w:rPr>
          <w:rFonts w:ascii="Calibri" w:eastAsia="Times New Roman" w:hAnsi="Calibri" w:cs="Calibri"/>
          <w:color w:val="000000"/>
          <w:sz w:val="20"/>
          <w:szCs w:val="20"/>
          <w:lang w:eastAsia="nb-NO"/>
        </w:rPr>
        <w:br/>
      </w:r>
      <w:r w:rsidRPr="0038275F">
        <w:rPr>
          <w:rFonts w:ascii="Calibri" w:eastAsia="Times New Roman" w:hAnsi="Calibri" w:cs="Calibri"/>
          <w:b/>
          <w:bCs/>
          <w:color w:val="000000"/>
          <w:sz w:val="20"/>
          <w:szCs w:val="20"/>
          <w:lang w:eastAsia="nb-NO"/>
        </w:rPr>
        <w:t>LAEKENOIS</w:t>
      </w:r>
      <w:r w:rsidR="00F169AB">
        <w:rPr>
          <w:rFonts w:ascii="Calibri" w:eastAsia="Times New Roman" w:hAnsi="Calibri" w:cs="Calibri"/>
          <w:b/>
          <w:bCs/>
          <w:color w:val="000000"/>
          <w:sz w:val="20"/>
          <w:szCs w:val="20"/>
          <w:lang w:eastAsia="nb-NO"/>
        </w:rPr>
        <w:t>, snitt innavl 2012 til 2023 (kull 9 av årene) – 2,54%.</w:t>
      </w:r>
    </w:p>
    <w:tbl>
      <w:tblPr>
        <w:tblW w:w="0" w:type="auto"/>
        <w:tblBorders>
          <w:top w:val="single" w:sz="6" w:space="0" w:color="FFFFFF"/>
          <w:left w:val="single" w:sz="6" w:space="0" w:color="FFFFFF"/>
          <w:bottom w:val="single" w:sz="6" w:space="0" w:color="FFFFFF"/>
          <w:right w:val="single" w:sz="6" w:space="0" w:color="FFFFFF"/>
        </w:tblBorders>
        <w:shd w:val="clear" w:color="auto" w:fill="EEFFDD"/>
        <w:tblCellMar>
          <w:top w:w="30" w:type="dxa"/>
          <w:left w:w="75" w:type="dxa"/>
          <w:bottom w:w="30" w:type="dxa"/>
          <w:right w:w="45" w:type="dxa"/>
        </w:tblCellMar>
        <w:tblLook w:val="04A0" w:firstRow="1" w:lastRow="0" w:firstColumn="1" w:lastColumn="0" w:noHBand="0" w:noVBand="1"/>
      </w:tblPr>
      <w:tblGrid>
        <w:gridCol w:w="2235"/>
        <w:gridCol w:w="662"/>
        <w:gridCol w:w="662"/>
        <w:gridCol w:w="662"/>
        <w:gridCol w:w="662"/>
        <w:gridCol w:w="662"/>
        <w:gridCol w:w="662"/>
        <w:gridCol w:w="662"/>
        <w:gridCol w:w="662"/>
        <w:gridCol w:w="662"/>
      </w:tblGrid>
      <w:tr w:rsidR="0038275F" w:rsidRPr="0038275F" w14:paraId="3F61B08A" w14:textId="77777777" w:rsidTr="00381577">
        <w:trPr>
          <w:gridAfter w:val="1"/>
        </w:trPr>
        <w:tc>
          <w:tcPr>
            <w:tcW w:w="0" w:type="auto"/>
            <w:gridSpan w:val="9"/>
            <w:tcBorders>
              <w:top w:val="nil"/>
              <w:left w:val="nil"/>
              <w:bottom w:val="nil"/>
              <w:right w:val="nil"/>
            </w:tcBorders>
            <w:shd w:val="clear" w:color="auto" w:fill="E0E0E0"/>
            <w:noWrap/>
            <w:vAlign w:val="center"/>
            <w:hideMark/>
          </w:tcPr>
          <w:p w14:paraId="4020A4DE" w14:textId="77777777" w:rsidR="0038275F" w:rsidRPr="0038275F" w:rsidRDefault="0038275F" w:rsidP="0038275F">
            <w:pPr>
              <w:spacing w:after="0"/>
              <w:jc w:val="center"/>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br/>
            </w:r>
            <w:proofErr w:type="spellStart"/>
            <w:r w:rsidRPr="0038275F">
              <w:rPr>
                <w:rFonts w:ascii="Calibri" w:eastAsia="Times New Roman" w:hAnsi="Calibri" w:cs="Calibri"/>
                <w:color w:val="000000"/>
                <w:sz w:val="20"/>
                <w:szCs w:val="20"/>
                <w:lang w:eastAsia="nb-NO"/>
              </w:rPr>
              <w:t>Kullar</w:t>
            </w:r>
            <w:proofErr w:type="spellEnd"/>
            <w:r w:rsidRPr="0038275F">
              <w:rPr>
                <w:rFonts w:ascii="Calibri" w:eastAsia="Times New Roman" w:hAnsi="Calibri" w:cs="Calibri"/>
                <w:color w:val="000000"/>
                <w:sz w:val="20"/>
                <w:szCs w:val="20"/>
                <w:lang w:eastAsia="nb-NO"/>
              </w:rPr>
              <w:t xml:space="preserve"> </w:t>
            </w:r>
            <w:proofErr w:type="spellStart"/>
            <w:r w:rsidRPr="0038275F">
              <w:rPr>
                <w:rFonts w:ascii="Calibri" w:eastAsia="Times New Roman" w:hAnsi="Calibri" w:cs="Calibri"/>
                <w:color w:val="000000"/>
                <w:sz w:val="20"/>
                <w:szCs w:val="20"/>
                <w:lang w:eastAsia="nb-NO"/>
              </w:rPr>
              <w:t>födda</w:t>
            </w:r>
            <w:proofErr w:type="spellEnd"/>
          </w:p>
        </w:tc>
      </w:tr>
      <w:tr w:rsidR="0038275F" w:rsidRPr="0038275F" w14:paraId="4EBE0B68" w14:textId="77777777" w:rsidTr="00381577">
        <w:tc>
          <w:tcPr>
            <w:tcW w:w="0" w:type="auto"/>
            <w:tcBorders>
              <w:top w:val="nil"/>
              <w:left w:val="nil"/>
              <w:bottom w:val="nil"/>
              <w:right w:val="nil"/>
            </w:tcBorders>
            <w:shd w:val="clear" w:color="auto" w:fill="FFFFFF"/>
            <w:noWrap/>
            <w:vAlign w:val="center"/>
            <w:hideMark/>
          </w:tcPr>
          <w:p w14:paraId="21BE7A72" w14:textId="77777777" w:rsidR="0038275F" w:rsidRPr="0038275F" w:rsidRDefault="0038275F" w:rsidP="0038275F">
            <w:pPr>
              <w:spacing w:after="0"/>
              <w:jc w:val="right"/>
              <w:rPr>
                <w:rFonts w:ascii="Calibri" w:eastAsia="Times New Roman" w:hAnsi="Calibri" w:cs="Calibri"/>
                <w:color w:val="000000"/>
                <w:sz w:val="20"/>
                <w:szCs w:val="20"/>
                <w:lang w:eastAsia="nb-NO"/>
              </w:rPr>
            </w:pPr>
            <w:proofErr w:type="spellStart"/>
            <w:r w:rsidRPr="0038275F">
              <w:rPr>
                <w:rFonts w:ascii="Calibri" w:eastAsia="Times New Roman" w:hAnsi="Calibri" w:cs="Calibri"/>
                <w:color w:val="000000"/>
                <w:sz w:val="20"/>
                <w:szCs w:val="20"/>
                <w:lang w:eastAsia="nb-NO"/>
              </w:rPr>
              <w:t>Fördelning</w:t>
            </w:r>
            <w:proofErr w:type="spellEnd"/>
            <w:r w:rsidRPr="0038275F">
              <w:rPr>
                <w:rFonts w:ascii="Calibri" w:eastAsia="Times New Roman" w:hAnsi="Calibri" w:cs="Calibri"/>
                <w:color w:val="000000"/>
                <w:sz w:val="20"/>
                <w:szCs w:val="20"/>
                <w:lang w:eastAsia="nb-NO"/>
              </w:rPr>
              <w:t xml:space="preserve"> </w:t>
            </w:r>
            <w:proofErr w:type="spellStart"/>
            <w:r w:rsidRPr="0038275F">
              <w:rPr>
                <w:rFonts w:ascii="Calibri" w:eastAsia="Times New Roman" w:hAnsi="Calibri" w:cs="Calibri"/>
                <w:color w:val="000000"/>
                <w:sz w:val="20"/>
                <w:szCs w:val="20"/>
                <w:lang w:eastAsia="nb-NO"/>
              </w:rPr>
              <w:t>parningar</w:t>
            </w:r>
            <w:proofErr w:type="spellEnd"/>
            <w:r w:rsidRPr="0038275F">
              <w:rPr>
                <w:rFonts w:ascii="Calibri" w:eastAsia="Times New Roman" w:hAnsi="Calibri" w:cs="Calibri"/>
                <w:color w:val="000000"/>
                <w:sz w:val="20"/>
                <w:szCs w:val="20"/>
                <w:lang w:eastAsia="nb-NO"/>
              </w:rPr>
              <w:t xml:space="preserve"> i %   </w:t>
            </w:r>
          </w:p>
        </w:tc>
        <w:tc>
          <w:tcPr>
            <w:tcW w:w="0" w:type="auto"/>
            <w:tcBorders>
              <w:top w:val="nil"/>
              <w:left w:val="nil"/>
              <w:bottom w:val="nil"/>
              <w:right w:val="nil"/>
            </w:tcBorders>
            <w:shd w:val="clear" w:color="auto" w:fill="E0E0E0"/>
            <w:noWrap/>
            <w:vAlign w:val="center"/>
            <w:hideMark/>
          </w:tcPr>
          <w:p w14:paraId="236C38D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2012 </w:t>
            </w:r>
          </w:p>
        </w:tc>
        <w:tc>
          <w:tcPr>
            <w:tcW w:w="0" w:type="auto"/>
            <w:tcBorders>
              <w:top w:val="nil"/>
              <w:left w:val="nil"/>
              <w:bottom w:val="nil"/>
              <w:right w:val="nil"/>
            </w:tcBorders>
            <w:shd w:val="clear" w:color="auto" w:fill="E0E0E0"/>
            <w:noWrap/>
            <w:vAlign w:val="center"/>
            <w:hideMark/>
          </w:tcPr>
          <w:p w14:paraId="09CE3AC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2014 </w:t>
            </w:r>
          </w:p>
        </w:tc>
        <w:tc>
          <w:tcPr>
            <w:tcW w:w="0" w:type="auto"/>
            <w:tcBorders>
              <w:top w:val="nil"/>
              <w:left w:val="nil"/>
              <w:bottom w:val="nil"/>
              <w:right w:val="nil"/>
            </w:tcBorders>
            <w:shd w:val="clear" w:color="auto" w:fill="E0E0E0"/>
            <w:noWrap/>
            <w:vAlign w:val="center"/>
            <w:hideMark/>
          </w:tcPr>
          <w:p w14:paraId="47B1722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2015 </w:t>
            </w:r>
          </w:p>
        </w:tc>
        <w:tc>
          <w:tcPr>
            <w:tcW w:w="0" w:type="auto"/>
            <w:tcBorders>
              <w:top w:val="nil"/>
              <w:left w:val="nil"/>
              <w:bottom w:val="nil"/>
              <w:right w:val="nil"/>
            </w:tcBorders>
            <w:shd w:val="clear" w:color="auto" w:fill="E0E0E0"/>
            <w:noWrap/>
            <w:vAlign w:val="center"/>
            <w:hideMark/>
          </w:tcPr>
          <w:p w14:paraId="7D75332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2016 </w:t>
            </w:r>
          </w:p>
        </w:tc>
        <w:tc>
          <w:tcPr>
            <w:tcW w:w="0" w:type="auto"/>
            <w:tcBorders>
              <w:top w:val="nil"/>
              <w:left w:val="nil"/>
              <w:bottom w:val="nil"/>
              <w:right w:val="nil"/>
            </w:tcBorders>
            <w:shd w:val="clear" w:color="auto" w:fill="E0E0E0"/>
            <w:noWrap/>
            <w:vAlign w:val="center"/>
            <w:hideMark/>
          </w:tcPr>
          <w:p w14:paraId="1438827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2017 </w:t>
            </w:r>
          </w:p>
        </w:tc>
        <w:tc>
          <w:tcPr>
            <w:tcW w:w="0" w:type="auto"/>
            <w:tcBorders>
              <w:top w:val="nil"/>
              <w:left w:val="nil"/>
              <w:bottom w:val="nil"/>
              <w:right w:val="nil"/>
            </w:tcBorders>
            <w:shd w:val="clear" w:color="auto" w:fill="E0E0E0"/>
            <w:noWrap/>
            <w:vAlign w:val="center"/>
            <w:hideMark/>
          </w:tcPr>
          <w:p w14:paraId="56F0D4B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2018 </w:t>
            </w:r>
          </w:p>
        </w:tc>
        <w:tc>
          <w:tcPr>
            <w:tcW w:w="0" w:type="auto"/>
            <w:tcBorders>
              <w:top w:val="nil"/>
              <w:left w:val="nil"/>
              <w:bottom w:val="nil"/>
              <w:right w:val="nil"/>
            </w:tcBorders>
            <w:shd w:val="clear" w:color="auto" w:fill="E0E0E0"/>
            <w:noWrap/>
            <w:vAlign w:val="center"/>
            <w:hideMark/>
          </w:tcPr>
          <w:p w14:paraId="701E062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2020 </w:t>
            </w:r>
          </w:p>
        </w:tc>
        <w:tc>
          <w:tcPr>
            <w:tcW w:w="0" w:type="auto"/>
            <w:tcBorders>
              <w:top w:val="nil"/>
              <w:left w:val="nil"/>
              <w:bottom w:val="nil"/>
              <w:right w:val="nil"/>
            </w:tcBorders>
            <w:shd w:val="clear" w:color="auto" w:fill="E0E0E0"/>
            <w:noWrap/>
            <w:vAlign w:val="center"/>
            <w:hideMark/>
          </w:tcPr>
          <w:p w14:paraId="4ADF593E"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2021 </w:t>
            </w:r>
          </w:p>
        </w:tc>
        <w:tc>
          <w:tcPr>
            <w:tcW w:w="0" w:type="auto"/>
            <w:tcBorders>
              <w:top w:val="nil"/>
              <w:left w:val="nil"/>
              <w:bottom w:val="nil"/>
              <w:right w:val="nil"/>
            </w:tcBorders>
            <w:shd w:val="clear" w:color="auto" w:fill="E0E0E0"/>
            <w:noWrap/>
            <w:vAlign w:val="center"/>
            <w:hideMark/>
          </w:tcPr>
          <w:p w14:paraId="756F6D3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2023 </w:t>
            </w:r>
          </w:p>
        </w:tc>
      </w:tr>
      <w:tr w:rsidR="0038275F" w:rsidRPr="0038275F" w14:paraId="6CABA5F7" w14:textId="77777777" w:rsidTr="00381577">
        <w:tc>
          <w:tcPr>
            <w:tcW w:w="0" w:type="auto"/>
            <w:tcBorders>
              <w:top w:val="nil"/>
              <w:left w:val="nil"/>
              <w:bottom w:val="nil"/>
              <w:right w:val="nil"/>
            </w:tcBorders>
            <w:shd w:val="clear" w:color="auto" w:fill="E0E0E0"/>
            <w:noWrap/>
            <w:vAlign w:val="center"/>
            <w:hideMark/>
          </w:tcPr>
          <w:p w14:paraId="6BC87D9B"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w:t>
            </w:r>
            <w:proofErr w:type="spellStart"/>
            <w:r w:rsidRPr="0038275F">
              <w:rPr>
                <w:rFonts w:ascii="Calibri" w:eastAsia="Times New Roman" w:hAnsi="Calibri" w:cs="Calibri"/>
                <w:color w:val="000000"/>
                <w:sz w:val="20"/>
                <w:szCs w:val="20"/>
                <w:lang w:eastAsia="nb-NO"/>
              </w:rPr>
              <w:t>Upp</w:t>
            </w:r>
            <w:proofErr w:type="spellEnd"/>
            <w:r w:rsidRPr="0038275F">
              <w:rPr>
                <w:rFonts w:ascii="Calibri" w:eastAsia="Times New Roman" w:hAnsi="Calibri" w:cs="Calibri"/>
                <w:color w:val="000000"/>
                <w:sz w:val="20"/>
                <w:szCs w:val="20"/>
                <w:lang w:eastAsia="nb-NO"/>
              </w:rPr>
              <w:t xml:space="preserve"> t.o.m. 6,25%</w:t>
            </w:r>
          </w:p>
        </w:tc>
        <w:tc>
          <w:tcPr>
            <w:tcW w:w="0" w:type="auto"/>
            <w:tcBorders>
              <w:top w:val="nil"/>
              <w:left w:val="nil"/>
              <w:bottom w:val="nil"/>
              <w:right w:val="nil"/>
            </w:tcBorders>
            <w:shd w:val="clear" w:color="auto" w:fill="auto"/>
            <w:noWrap/>
            <w:vAlign w:val="center"/>
            <w:hideMark/>
          </w:tcPr>
          <w:p w14:paraId="05878193"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 </w:t>
            </w:r>
          </w:p>
        </w:tc>
        <w:tc>
          <w:tcPr>
            <w:tcW w:w="0" w:type="auto"/>
            <w:tcBorders>
              <w:top w:val="nil"/>
              <w:left w:val="nil"/>
              <w:bottom w:val="nil"/>
              <w:right w:val="nil"/>
            </w:tcBorders>
            <w:shd w:val="clear" w:color="auto" w:fill="auto"/>
            <w:noWrap/>
            <w:vAlign w:val="center"/>
            <w:hideMark/>
          </w:tcPr>
          <w:p w14:paraId="3A8284FF"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 </w:t>
            </w:r>
          </w:p>
        </w:tc>
        <w:tc>
          <w:tcPr>
            <w:tcW w:w="0" w:type="auto"/>
            <w:tcBorders>
              <w:top w:val="nil"/>
              <w:left w:val="nil"/>
              <w:bottom w:val="nil"/>
              <w:right w:val="nil"/>
            </w:tcBorders>
            <w:shd w:val="clear" w:color="auto" w:fill="auto"/>
            <w:noWrap/>
            <w:vAlign w:val="center"/>
            <w:hideMark/>
          </w:tcPr>
          <w:p w14:paraId="3C350500"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590DAD1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7CB607E5"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 </w:t>
            </w:r>
          </w:p>
        </w:tc>
        <w:tc>
          <w:tcPr>
            <w:tcW w:w="0" w:type="auto"/>
            <w:tcBorders>
              <w:top w:val="nil"/>
              <w:left w:val="nil"/>
              <w:bottom w:val="nil"/>
              <w:right w:val="nil"/>
            </w:tcBorders>
            <w:shd w:val="clear" w:color="auto" w:fill="auto"/>
            <w:noWrap/>
            <w:vAlign w:val="center"/>
            <w:hideMark/>
          </w:tcPr>
          <w:p w14:paraId="6E59D36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070FEFF6"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0975663F"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3 </w:t>
            </w:r>
          </w:p>
        </w:tc>
        <w:tc>
          <w:tcPr>
            <w:tcW w:w="0" w:type="auto"/>
            <w:tcBorders>
              <w:top w:val="nil"/>
              <w:left w:val="nil"/>
              <w:bottom w:val="nil"/>
              <w:right w:val="nil"/>
            </w:tcBorders>
            <w:shd w:val="clear" w:color="auto" w:fill="auto"/>
            <w:noWrap/>
            <w:vAlign w:val="center"/>
            <w:hideMark/>
          </w:tcPr>
          <w:p w14:paraId="77E02300"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r>
      <w:tr w:rsidR="0038275F" w:rsidRPr="0038275F" w14:paraId="310A9CAA" w14:textId="77777777" w:rsidTr="00381577">
        <w:tc>
          <w:tcPr>
            <w:tcW w:w="0" w:type="auto"/>
            <w:tcBorders>
              <w:top w:val="nil"/>
              <w:left w:val="nil"/>
              <w:bottom w:val="nil"/>
              <w:right w:val="nil"/>
            </w:tcBorders>
            <w:shd w:val="clear" w:color="auto" w:fill="E0E0E0"/>
            <w:noWrap/>
            <w:vAlign w:val="center"/>
            <w:hideMark/>
          </w:tcPr>
          <w:p w14:paraId="100AF563"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6,26% - 12,49%</w:t>
            </w:r>
          </w:p>
        </w:tc>
        <w:tc>
          <w:tcPr>
            <w:tcW w:w="0" w:type="auto"/>
            <w:tcBorders>
              <w:top w:val="nil"/>
              <w:left w:val="nil"/>
              <w:bottom w:val="nil"/>
              <w:right w:val="nil"/>
            </w:tcBorders>
            <w:shd w:val="clear" w:color="auto" w:fill="auto"/>
            <w:noWrap/>
            <w:vAlign w:val="center"/>
            <w:hideMark/>
          </w:tcPr>
          <w:p w14:paraId="0F7485C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43DAABF"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4CCC0760"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4A43CB3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25D8A313"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2F4E76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85ED3B5"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38EC8672"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64EE9D04"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r>
      <w:tr w:rsidR="0038275F" w:rsidRPr="0038275F" w14:paraId="12C47038" w14:textId="77777777" w:rsidTr="00381577">
        <w:tc>
          <w:tcPr>
            <w:tcW w:w="0" w:type="auto"/>
            <w:tcBorders>
              <w:top w:val="nil"/>
              <w:left w:val="nil"/>
              <w:bottom w:val="nil"/>
              <w:right w:val="nil"/>
            </w:tcBorders>
            <w:shd w:val="clear" w:color="auto" w:fill="E0E0E0"/>
            <w:noWrap/>
            <w:vAlign w:val="center"/>
            <w:hideMark/>
          </w:tcPr>
          <w:p w14:paraId="7F28E30C"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12,5% - 24,99%</w:t>
            </w:r>
          </w:p>
        </w:tc>
        <w:tc>
          <w:tcPr>
            <w:tcW w:w="0" w:type="auto"/>
            <w:tcBorders>
              <w:top w:val="nil"/>
              <w:left w:val="nil"/>
              <w:bottom w:val="nil"/>
              <w:right w:val="nil"/>
            </w:tcBorders>
            <w:shd w:val="clear" w:color="auto" w:fill="auto"/>
            <w:noWrap/>
            <w:vAlign w:val="center"/>
            <w:hideMark/>
          </w:tcPr>
          <w:p w14:paraId="5E9B338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31498BD"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48344434"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18296BEB"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1 </w:t>
            </w:r>
          </w:p>
        </w:tc>
        <w:tc>
          <w:tcPr>
            <w:tcW w:w="0" w:type="auto"/>
            <w:tcBorders>
              <w:top w:val="nil"/>
              <w:left w:val="nil"/>
              <w:bottom w:val="nil"/>
              <w:right w:val="nil"/>
            </w:tcBorders>
            <w:shd w:val="clear" w:color="auto" w:fill="auto"/>
            <w:noWrap/>
            <w:vAlign w:val="center"/>
            <w:hideMark/>
          </w:tcPr>
          <w:p w14:paraId="081DC581"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792EA300"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D303F9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F04892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3C0E7C54"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r>
      <w:tr w:rsidR="0038275F" w:rsidRPr="0038275F" w14:paraId="7865E81A" w14:textId="77777777" w:rsidTr="00381577">
        <w:tc>
          <w:tcPr>
            <w:tcW w:w="0" w:type="auto"/>
            <w:tcBorders>
              <w:top w:val="nil"/>
              <w:left w:val="nil"/>
              <w:bottom w:val="nil"/>
              <w:right w:val="nil"/>
            </w:tcBorders>
            <w:shd w:val="clear" w:color="auto" w:fill="E0E0E0"/>
            <w:noWrap/>
            <w:vAlign w:val="center"/>
            <w:hideMark/>
          </w:tcPr>
          <w:p w14:paraId="1511D5AF" w14:textId="77777777" w:rsidR="0038275F" w:rsidRPr="0038275F" w:rsidRDefault="0038275F"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25% -</w:t>
            </w:r>
          </w:p>
        </w:tc>
        <w:tc>
          <w:tcPr>
            <w:tcW w:w="0" w:type="auto"/>
            <w:tcBorders>
              <w:top w:val="nil"/>
              <w:left w:val="nil"/>
              <w:bottom w:val="nil"/>
              <w:right w:val="nil"/>
            </w:tcBorders>
            <w:shd w:val="clear" w:color="auto" w:fill="auto"/>
            <w:noWrap/>
            <w:vAlign w:val="center"/>
            <w:hideMark/>
          </w:tcPr>
          <w:p w14:paraId="683F5D09"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61E1008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0FDE2837"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58B9926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6232841C"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47030854"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5A63566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2FF6B018"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c>
          <w:tcPr>
            <w:tcW w:w="0" w:type="auto"/>
            <w:tcBorders>
              <w:top w:val="nil"/>
              <w:left w:val="nil"/>
              <w:bottom w:val="nil"/>
              <w:right w:val="nil"/>
            </w:tcBorders>
            <w:shd w:val="clear" w:color="auto" w:fill="auto"/>
            <w:noWrap/>
            <w:vAlign w:val="center"/>
            <w:hideMark/>
          </w:tcPr>
          <w:p w14:paraId="25CE5A2B" w14:textId="77777777" w:rsidR="0038275F" w:rsidRPr="0038275F" w:rsidRDefault="0038275F" w:rsidP="0038275F">
            <w:pPr>
              <w:spacing w:after="0"/>
              <w:jc w:val="right"/>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0 </w:t>
            </w:r>
          </w:p>
        </w:tc>
      </w:tr>
    </w:tbl>
    <w:p w14:paraId="78862E65" w14:textId="77777777" w:rsidR="0038275F" w:rsidRPr="0038275F" w:rsidRDefault="0038275F" w:rsidP="0038275F">
      <w:pPr>
        <w:spacing w:after="0"/>
        <w:rPr>
          <w:rFonts w:ascii="Calibri" w:hAnsi="Calibri" w:cs="Calibri"/>
          <w:b/>
          <w:bCs/>
          <w:sz w:val="20"/>
          <w:szCs w:val="20"/>
        </w:rPr>
      </w:pPr>
    </w:p>
    <w:tbl>
      <w:tblPr>
        <w:tblW w:w="8098" w:type="dxa"/>
        <w:tblBorders>
          <w:top w:val="single" w:sz="6" w:space="0" w:color="FFFFFF"/>
          <w:left w:val="single" w:sz="6" w:space="0" w:color="FFFFFF"/>
          <w:bottom w:val="single" w:sz="6" w:space="0" w:color="FFFFFF"/>
          <w:right w:val="single" w:sz="6" w:space="0" w:color="FFFFFF"/>
        </w:tblBorders>
        <w:shd w:val="clear" w:color="auto" w:fill="EEFFDD"/>
        <w:tblCellMar>
          <w:top w:w="30" w:type="dxa"/>
          <w:left w:w="75" w:type="dxa"/>
          <w:bottom w:w="30" w:type="dxa"/>
          <w:right w:w="45" w:type="dxa"/>
        </w:tblCellMar>
        <w:tblLook w:val="04A0" w:firstRow="1" w:lastRow="0" w:firstColumn="1" w:lastColumn="0" w:noHBand="0" w:noVBand="1"/>
      </w:tblPr>
      <w:tblGrid>
        <w:gridCol w:w="1141"/>
        <w:gridCol w:w="5056"/>
        <w:gridCol w:w="126"/>
        <w:gridCol w:w="126"/>
        <w:gridCol w:w="516"/>
        <w:gridCol w:w="787"/>
        <w:gridCol w:w="126"/>
        <w:gridCol w:w="365"/>
        <w:gridCol w:w="126"/>
      </w:tblGrid>
      <w:tr w:rsidR="00274D6A" w:rsidRPr="0038275F" w14:paraId="449FCE97" w14:textId="77777777" w:rsidTr="00274D6A">
        <w:trPr>
          <w:trHeight w:val="363"/>
        </w:trPr>
        <w:tc>
          <w:tcPr>
            <w:tcW w:w="0" w:type="auto"/>
            <w:tcBorders>
              <w:right w:val="nil"/>
            </w:tcBorders>
            <w:shd w:val="clear" w:color="auto" w:fill="E0E0E0"/>
            <w:noWrap/>
            <w:vAlign w:val="center"/>
            <w:hideMark/>
          </w:tcPr>
          <w:p w14:paraId="4EAEC9C2" w14:textId="77777777" w:rsidR="00274D6A" w:rsidRPr="0038275F" w:rsidRDefault="00274D6A" w:rsidP="0038275F">
            <w:pPr>
              <w:spacing w:after="0"/>
              <w:rPr>
                <w:rFonts w:ascii="Calibri" w:eastAsia="Times New Roman" w:hAnsi="Calibri" w:cs="Calibri"/>
                <w:color w:val="000000"/>
                <w:sz w:val="20"/>
                <w:szCs w:val="20"/>
                <w:lang w:eastAsia="nb-NO"/>
              </w:rPr>
            </w:pPr>
            <w:proofErr w:type="spellStart"/>
            <w:r w:rsidRPr="0038275F">
              <w:rPr>
                <w:rFonts w:ascii="Calibri" w:eastAsia="Times New Roman" w:hAnsi="Calibri" w:cs="Calibri"/>
                <w:color w:val="000000"/>
                <w:sz w:val="20"/>
                <w:szCs w:val="20"/>
                <w:lang w:eastAsia="nb-NO"/>
              </w:rPr>
              <w:t>Inavelsgrad</w:t>
            </w:r>
            <w:proofErr w:type="spellEnd"/>
            <w:r w:rsidRPr="0038275F">
              <w:rPr>
                <w:rFonts w:ascii="Calibri" w:eastAsia="Times New Roman" w:hAnsi="Calibri" w:cs="Calibri"/>
                <w:color w:val="000000"/>
                <w:sz w:val="20"/>
                <w:szCs w:val="20"/>
                <w:lang w:eastAsia="nb-NO"/>
              </w:rPr>
              <w:t>  </w:t>
            </w:r>
          </w:p>
        </w:tc>
        <w:tc>
          <w:tcPr>
            <w:tcW w:w="0" w:type="auto"/>
            <w:tcBorders>
              <w:right w:val="nil"/>
            </w:tcBorders>
            <w:shd w:val="clear" w:color="auto" w:fill="auto"/>
            <w:noWrap/>
            <w:vAlign w:val="center"/>
            <w:hideMark/>
          </w:tcPr>
          <w:p w14:paraId="227EF510" w14:textId="4DF65538" w:rsidR="00274D6A" w:rsidRPr="0038275F" w:rsidRDefault="00274D6A" w:rsidP="0038275F">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xml:space="preserve">                    </w:t>
            </w:r>
            <w:r>
              <w:rPr>
                <w:rFonts w:ascii="Calibri" w:eastAsia="Times New Roman" w:hAnsi="Calibri" w:cs="Calibri"/>
                <w:color w:val="000000"/>
                <w:sz w:val="20"/>
                <w:szCs w:val="20"/>
                <w:lang w:eastAsia="nb-NO"/>
              </w:rPr>
              <w:t xml:space="preserve">         </w:t>
            </w:r>
            <w:r w:rsidRPr="0038275F">
              <w:rPr>
                <w:rFonts w:ascii="Calibri" w:eastAsia="Times New Roman" w:hAnsi="Calibri" w:cs="Calibri"/>
                <w:color w:val="000000"/>
                <w:sz w:val="20"/>
                <w:szCs w:val="20"/>
                <w:lang w:eastAsia="nb-NO"/>
              </w:rPr>
              <w:t xml:space="preserve"> </w:t>
            </w:r>
            <w:r>
              <w:rPr>
                <w:rFonts w:ascii="Calibri" w:eastAsia="Times New Roman" w:hAnsi="Calibri" w:cs="Calibri"/>
                <w:color w:val="000000"/>
                <w:sz w:val="20"/>
                <w:szCs w:val="20"/>
                <w:lang w:eastAsia="nb-NO"/>
              </w:rPr>
              <w:t>2,7%</w:t>
            </w:r>
            <w:r w:rsidRPr="0038275F">
              <w:rPr>
                <w:rFonts w:ascii="Calibri" w:eastAsia="Times New Roman" w:hAnsi="Calibri" w:cs="Calibri"/>
                <w:color w:val="000000"/>
                <w:sz w:val="20"/>
                <w:szCs w:val="20"/>
                <w:lang w:eastAsia="nb-NO"/>
              </w:rPr>
              <w:t xml:space="preserve">   </w:t>
            </w:r>
            <w:r>
              <w:rPr>
                <w:rFonts w:ascii="Calibri" w:eastAsia="Times New Roman" w:hAnsi="Calibri" w:cs="Calibri"/>
                <w:color w:val="000000"/>
                <w:sz w:val="20"/>
                <w:szCs w:val="20"/>
                <w:lang w:eastAsia="nb-NO"/>
              </w:rPr>
              <w:t xml:space="preserve"> </w:t>
            </w:r>
            <w:r w:rsidRPr="0038275F">
              <w:rPr>
                <w:rFonts w:ascii="Calibri" w:eastAsia="Times New Roman" w:hAnsi="Calibri" w:cs="Calibri"/>
                <w:color w:val="000000"/>
                <w:sz w:val="20"/>
                <w:szCs w:val="20"/>
                <w:lang w:eastAsia="nb-NO"/>
              </w:rPr>
              <w:t>5,3%</w:t>
            </w:r>
            <w:r>
              <w:rPr>
                <w:rFonts w:ascii="Calibri" w:eastAsia="Times New Roman" w:hAnsi="Calibri" w:cs="Calibri"/>
                <w:color w:val="000000"/>
                <w:sz w:val="20"/>
                <w:szCs w:val="20"/>
                <w:lang w:eastAsia="nb-NO"/>
              </w:rPr>
              <w:t xml:space="preserve">       2,1%       7,7%       2,0%     0%     </w:t>
            </w:r>
          </w:p>
        </w:tc>
        <w:tc>
          <w:tcPr>
            <w:tcW w:w="0" w:type="auto"/>
            <w:tcBorders>
              <w:right w:val="nil"/>
            </w:tcBorders>
            <w:shd w:val="clear" w:color="auto" w:fill="auto"/>
            <w:noWrap/>
            <w:vAlign w:val="center"/>
            <w:hideMark/>
          </w:tcPr>
          <w:p w14:paraId="7B8C3BA1" w14:textId="5B683175" w:rsidR="00274D6A" w:rsidRPr="0038275F" w:rsidRDefault="00274D6A" w:rsidP="0038275F">
            <w:pPr>
              <w:spacing w:after="0" w:line="360" w:lineRule="auto"/>
              <w:rPr>
                <w:rFonts w:ascii="Calibri" w:eastAsia="Times New Roman" w:hAnsi="Calibri" w:cs="Calibri"/>
                <w:color w:val="000000"/>
                <w:sz w:val="20"/>
                <w:szCs w:val="20"/>
                <w:lang w:eastAsia="nb-NO"/>
              </w:rPr>
            </w:pPr>
          </w:p>
        </w:tc>
        <w:tc>
          <w:tcPr>
            <w:tcW w:w="0" w:type="auto"/>
            <w:tcBorders>
              <w:right w:val="nil"/>
            </w:tcBorders>
            <w:shd w:val="clear" w:color="auto" w:fill="auto"/>
            <w:noWrap/>
            <w:vAlign w:val="center"/>
            <w:hideMark/>
          </w:tcPr>
          <w:p w14:paraId="2E665435" w14:textId="77777777" w:rsidR="00274D6A" w:rsidRPr="0038275F" w:rsidRDefault="00274D6A" w:rsidP="008500B0">
            <w:pPr>
              <w:spacing w:after="0"/>
              <w:contextualSpacing/>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xml:space="preserve">  </w:t>
            </w:r>
          </w:p>
        </w:tc>
        <w:tc>
          <w:tcPr>
            <w:tcW w:w="0" w:type="auto"/>
            <w:tcBorders>
              <w:right w:val="nil"/>
            </w:tcBorders>
            <w:shd w:val="clear" w:color="auto" w:fill="auto"/>
            <w:noWrap/>
            <w:vAlign w:val="center"/>
            <w:hideMark/>
          </w:tcPr>
          <w:p w14:paraId="26B94115" w14:textId="2EFEC65F" w:rsidR="00274D6A" w:rsidRPr="0038275F" w:rsidRDefault="00274D6A" w:rsidP="0038275F">
            <w:pPr>
              <w:spacing w:after="0" w:line="360" w:lineRule="auto"/>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0,4%</w:t>
            </w:r>
          </w:p>
        </w:tc>
        <w:tc>
          <w:tcPr>
            <w:tcW w:w="0" w:type="auto"/>
            <w:tcBorders>
              <w:right w:val="nil"/>
            </w:tcBorders>
            <w:shd w:val="clear" w:color="auto" w:fill="auto"/>
            <w:noWrap/>
            <w:vAlign w:val="center"/>
            <w:hideMark/>
          </w:tcPr>
          <w:p w14:paraId="2C029593" w14:textId="1597B143" w:rsidR="00274D6A" w:rsidRPr="0038275F" w:rsidRDefault="00274D6A" w:rsidP="008500B0">
            <w:pPr>
              <w:spacing w:after="0"/>
              <w:rPr>
                <w:rFonts w:ascii="Calibri" w:eastAsia="Times New Roman" w:hAnsi="Calibri" w:cs="Calibri"/>
                <w:color w:val="000000"/>
                <w:sz w:val="20"/>
                <w:szCs w:val="20"/>
                <w:lang w:eastAsia="nb-NO"/>
              </w:rPr>
            </w:pPr>
            <w:r>
              <w:rPr>
                <w:rFonts w:ascii="Calibri" w:eastAsia="Times New Roman" w:hAnsi="Calibri" w:cs="Calibri"/>
                <w:color w:val="000000"/>
                <w:sz w:val="20"/>
                <w:szCs w:val="20"/>
                <w:lang w:eastAsia="nb-NO"/>
              </w:rPr>
              <w:t xml:space="preserve">     </w:t>
            </w:r>
            <w:r w:rsidRPr="0038275F">
              <w:rPr>
                <w:rFonts w:ascii="Calibri" w:eastAsia="Times New Roman" w:hAnsi="Calibri" w:cs="Calibri"/>
                <w:color w:val="000000"/>
                <w:sz w:val="20"/>
                <w:szCs w:val="20"/>
                <w:lang w:eastAsia="nb-NO"/>
              </w:rPr>
              <w:t>0,1 %</w:t>
            </w:r>
          </w:p>
        </w:tc>
        <w:tc>
          <w:tcPr>
            <w:tcW w:w="0" w:type="auto"/>
            <w:tcBorders>
              <w:right w:val="nil"/>
            </w:tcBorders>
            <w:shd w:val="clear" w:color="auto" w:fill="auto"/>
            <w:noWrap/>
            <w:vAlign w:val="center"/>
            <w:hideMark/>
          </w:tcPr>
          <w:p w14:paraId="7A310529" w14:textId="77777777" w:rsidR="00274D6A" w:rsidRPr="0038275F" w:rsidRDefault="00274D6A" w:rsidP="008500B0">
            <w:pPr>
              <w:spacing w:after="0"/>
              <w:contextualSpacing/>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 xml:space="preserve"> </w:t>
            </w:r>
          </w:p>
        </w:tc>
        <w:tc>
          <w:tcPr>
            <w:tcW w:w="0" w:type="auto"/>
            <w:tcBorders>
              <w:right w:val="nil"/>
            </w:tcBorders>
            <w:shd w:val="clear" w:color="auto" w:fill="auto"/>
            <w:noWrap/>
            <w:vAlign w:val="center"/>
            <w:hideMark/>
          </w:tcPr>
          <w:p w14:paraId="459FF127" w14:textId="77777777" w:rsidR="00274D6A" w:rsidRPr="0038275F" w:rsidRDefault="00274D6A" w:rsidP="008500B0">
            <w:pPr>
              <w:spacing w:after="0"/>
              <w:rPr>
                <w:rFonts w:ascii="Calibri" w:eastAsia="Times New Roman" w:hAnsi="Calibri" w:cs="Calibri"/>
                <w:color w:val="000000"/>
                <w:sz w:val="20"/>
                <w:szCs w:val="20"/>
                <w:lang w:eastAsia="nb-NO"/>
              </w:rPr>
            </w:pPr>
            <w:r w:rsidRPr="0038275F">
              <w:rPr>
                <w:rFonts w:ascii="Calibri" w:eastAsia="Times New Roman" w:hAnsi="Calibri" w:cs="Calibri"/>
                <w:color w:val="000000"/>
                <w:sz w:val="20"/>
                <w:szCs w:val="20"/>
                <w:lang w:eastAsia="nb-NO"/>
              </w:rPr>
              <w:t>0%</w:t>
            </w:r>
          </w:p>
        </w:tc>
        <w:tc>
          <w:tcPr>
            <w:tcW w:w="0" w:type="auto"/>
            <w:tcBorders>
              <w:right w:val="nil"/>
            </w:tcBorders>
            <w:shd w:val="clear" w:color="auto" w:fill="auto"/>
            <w:noWrap/>
            <w:vAlign w:val="center"/>
            <w:hideMark/>
          </w:tcPr>
          <w:p w14:paraId="23F3375E" w14:textId="77777777" w:rsidR="00274D6A" w:rsidRPr="0038275F" w:rsidRDefault="00274D6A" w:rsidP="0038275F">
            <w:pPr>
              <w:spacing w:after="0"/>
              <w:rPr>
                <w:rFonts w:ascii="Calibri" w:eastAsia="Times New Roman" w:hAnsi="Calibri" w:cs="Calibri"/>
                <w:color w:val="000000"/>
                <w:sz w:val="20"/>
                <w:szCs w:val="20"/>
                <w:lang w:eastAsia="nb-NO"/>
              </w:rPr>
            </w:pPr>
          </w:p>
        </w:tc>
      </w:tr>
    </w:tbl>
    <w:p w14:paraId="41C54E99" w14:textId="77777777" w:rsidR="0038275F" w:rsidRPr="0038275F" w:rsidRDefault="0038275F" w:rsidP="0038275F">
      <w:pPr>
        <w:spacing w:after="0"/>
        <w:rPr>
          <w:rFonts w:ascii="Calibri" w:hAnsi="Calibri" w:cs="Calibri"/>
          <w:sz w:val="20"/>
          <w:szCs w:val="20"/>
        </w:rPr>
      </w:pPr>
    </w:p>
    <w:p w14:paraId="456EBDB1" w14:textId="77777777" w:rsidR="0038275F" w:rsidRPr="0038275F" w:rsidRDefault="0038275F" w:rsidP="0038275F">
      <w:pPr>
        <w:spacing w:after="0"/>
        <w:rPr>
          <w:rFonts w:ascii="Calibri" w:hAnsi="Calibri" w:cs="Calibri"/>
          <w:sz w:val="20"/>
          <w:szCs w:val="20"/>
        </w:rPr>
      </w:pPr>
    </w:p>
    <w:p w14:paraId="44701966" w14:textId="77777777" w:rsidR="0038275F" w:rsidRPr="0038275F" w:rsidRDefault="0038275F" w:rsidP="0038275F">
      <w:pPr>
        <w:spacing w:after="0"/>
        <w:rPr>
          <w:rFonts w:ascii="Calibri" w:hAnsi="Calibri" w:cs="Calibri"/>
          <w:sz w:val="20"/>
          <w:szCs w:val="20"/>
        </w:rPr>
      </w:pPr>
    </w:p>
    <w:p w14:paraId="1B8B3FB0" w14:textId="77777777" w:rsidR="0038275F" w:rsidRPr="0038275F" w:rsidRDefault="0038275F" w:rsidP="0038275F">
      <w:pPr>
        <w:spacing w:after="0"/>
        <w:rPr>
          <w:rFonts w:ascii="Calibri" w:hAnsi="Calibri" w:cs="Calibri"/>
          <w:sz w:val="20"/>
          <w:szCs w:val="20"/>
        </w:rPr>
      </w:pPr>
    </w:p>
    <w:p w14:paraId="4817106A" w14:textId="77777777" w:rsidR="0038275F" w:rsidRPr="0038275F" w:rsidRDefault="0038275F" w:rsidP="0038275F">
      <w:pPr>
        <w:spacing w:after="0"/>
        <w:rPr>
          <w:rFonts w:ascii="Calibri" w:hAnsi="Calibri" w:cs="Calibri"/>
          <w:sz w:val="20"/>
          <w:szCs w:val="20"/>
        </w:rPr>
      </w:pPr>
    </w:p>
    <w:p w14:paraId="7C9BEA20" w14:textId="77777777" w:rsidR="00B159BD" w:rsidRDefault="00B159BD" w:rsidP="00B159BD">
      <w:pPr>
        <w:rPr>
          <w:sz w:val="20"/>
          <w:szCs w:val="20"/>
        </w:rPr>
      </w:pPr>
    </w:p>
    <w:p w14:paraId="5F0730E2" w14:textId="77777777" w:rsidR="00127CBA" w:rsidRPr="00127CBA" w:rsidRDefault="00127CBA" w:rsidP="00127CBA">
      <w:pPr>
        <w:spacing w:line="259" w:lineRule="auto"/>
        <w:rPr>
          <w:rFonts w:ascii="Calibri" w:eastAsia="Calibri" w:hAnsi="Calibri" w:cs="Calibri"/>
          <w:color w:val="000000"/>
          <w:kern w:val="2"/>
          <w:sz w:val="24"/>
          <w:szCs w:val="24"/>
          <w:lang w:eastAsia="nb-NO"/>
          <w14:ligatures w14:val="standardContextual"/>
        </w:rPr>
      </w:pPr>
      <w:r w:rsidRPr="00127CBA">
        <w:rPr>
          <w:rFonts w:ascii="Calibri" w:eastAsia="Calibri" w:hAnsi="Calibri" w:cs="Calibri"/>
          <w:b/>
          <w:color w:val="000000"/>
          <w:kern w:val="2"/>
          <w:sz w:val="24"/>
          <w:szCs w:val="24"/>
          <w:u w:val="single" w:color="000000"/>
          <w:lang w:eastAsia="nb-NO"/>
          <w14:ligatures w14:val="standardContextual"/>
        </w:rPr>
        <w:t>Hva er årsak til at oppdretterne i NBFK ikke benytter klubbens valpeformidling.</w:t>
      </w:r>
      <w:r w:rsidRPr="00127CBA">
        <w:rPr>
          <w:rFonts w:ascii="Calibri" w:eastAsia="Calibri" w:hAnsi="Calibri" w:cs="Calibri"/>
          <w:b/>
          <w:color w:val="000000"/>
          <w:kern w:val="2"/>
          <w:sz w:val="24"/>
          <w:szCs w:val="24"/>
          <w:lang w:eastAsia="nb-NO"/>
          <w14:ligatures w14:val="standardContextual"/>
        </w:rPr>
        <w:t xml:space="preserve"> </w:t>
      </w:r>
    </w:p>
    <w:p w14:paraId="31EB2F0F" w14:textId="77777777" w:rsidR="00127CBA" w:rsidRPr="00127CBA" w:rsidRDefault="00127CBA" w:rsidP="00127CBA">
      <w:pPr>
        <w:spacing w:after="5" w:line="249" w:lineRule="auto"/>
        <w:ind w:left="-5" w:hanging="10"/>
        <w:rPr>
          <w:rFonts w:ascii="Calibri" w:eastAsia="Calibri" w:hAnsi="Calibri" w:cs="Calibri"/>
          <w:color w:val="000000"/>
          <w:kern w:val="2"/>
          <w:sz w:val="20"/>
          <w:szCs w:val="20"/>
          <w:lang w:eastAsia="nb-NO"/>
          <w14:ligatures w14:val="standardContextual"/>
        </w:rPr>
      </w:pPr>
      <w:r w:rsidRPr="00127CBA">
        <w:rPr>
          <w:rFonts w:ascii="Calibri" w:eastAsia="Calibri" w:hAnsi="Calibri" w:cs="Calibri"/>
          <w:color w:val="000000"/>
          <w:kern w:val="2"/>
          <w:sz w:val="20"/>
          <w:szCs w:val="20"/>
          <w:lang w:eastAsia="nb-NO"/>
          <w14:ligatures w14:val="standardContextual"/>
        </w:rPr>
        <w:t xml:space="preserve">Frem til vår 2018 benyttet de fleste av oppdretterne i klubben valpeformidling på web og i BB.  Etter at krav til øyelysing for formidling ble innført (GF/OF 2018) er det stort sett ingen som benytter seg av dette.  </w:t>
      </w:r>
    </w:p>
    <w:p w14:paraId="26792DF0" w14:textId="77777777" w:rsidR="00127CBA" w:rsidRPr="00127CBA" w:rsidRDefault="00127CBA" w:rsidP="00127CBA">
      <w:pPr>
        <w:spacing w:after="5" w:line="249" w:lineRule="auto"/>
        <w:ind w:left="-5" w:hanging="10"/>
        <w:rPr>
          <w:rFonts w:ascii="Calibri" w:eastAsia="Calibri" w:hAnsi="Calibri" w:cs="Calibri"/>
          <w:color w:val="000000"/>
          <w:kern w:val="2"/>
          <w:sz w:val="20"/>
          <w:szCs w:val="20"/>
          <w:lang w:eastAsia="nb-NO"/>
          <w14:ligatures w14:val="standardContextual"/>
        </w:rPr>
      </w:pPr>
      <w:r w:rsidRPr="00127CBA">
        <w:rPr>
          <w:rFonts w:ascii="Calibri" w:eastAsia="Calibri" w:hAnsi="Calibri" w:cs="Calibri"/>
          <w:color w:val="000000"/>
          <w:kern w:val="2"/>
          <w:sz w:val="20"/>
          <w:szCs w:val="20"/>
          <w:lang w:eastAsia="nb-NO"/>
          <w14:ligatures w14:val="standardContextual"/>
        </w:rPr>
        <w:t xml:space="preserve">Derfor valgte avlsråd høst 2021 etter ønske fra oppdretterne å fjerne krav for formidling – kun ha anbefalinger. Retningslinjer ble oppdatert på web for ett år siden – med informasjonsplikt ifht det som tidligere var krav.  </w:t>
      </w:r>
    </w:p>
    <w:p w14:paraId="11E421B6" w14:textId="77777777" w:rsidR="00127CBA" w:rsidRPr="00127CBA" w:rsidRDefault="00127CBA" w:rsidP="00127CBA">
      <w:pPr>
        <w:spacing w:after="5" w:line="249" w:lineRule="auto"/>
        <w:ind w:left="-5" w:hanging="10"/>
        <w:rPr>
          <w:rFonts w:ascii="Calibri" w:eastAsia="Calibri" w:hAnsi="Calibri" w:cs="Calibri"/>
          <w:color w:val="000000"/>
          <w:kern w:val="2"/>
          <w:sz w:val="20"/>
          <w:szCs w:val="20"/>
          <w:lang w:eastAsia="nb-NO"/>
          <w14:ligatures w14:val="standardContextual"/>
        </w:rPr>
      </w:pPr>
      <w:r w:rsidRPr="00127CBA">
        <w:rPr>
          <w:rFonts w:ascii="Calibri" w:eastAsia="Calibri" w:hAnsi="Calibri" w:cs="Calibri"/>
          <w:color w:val="000000"/>
          <w:kern w:val="2"/>
          <w:sz w:val="20"/>
          <w:szCs w:val="20"/>
          <w:lang w:eastAsia="nb-NO"/>
          <w14:ligatures w14:val="standardContextual"/>
        </w:rPr>
        <w:t xml:space="preserve">Vi er fortsatt kun ett fåtall som benytter oss av klubbens valpeformidling. Hvorfor?  </w:t>
      </w:r>
    </w:p>
    <w:p w14:paraId="77EE0E91" w14:textId="77777777" w:rsidR="00127CBA" w:rsidRPr="00127CBA" w:rsidRDefault="00127CBA" w:rsidP="00127CBA">
      <w:pPr>
        <w:spacing w:after="5" w:line="249" w:lineRule="auto"/>
        <w:ind w:left="-5" w:hanging="10"/>
        <w:rPr>
          <w:rFonts w:ascii="Calibri" w:eastAsia="Calibri" w:hAnsi="Calibri" w:cs="Calibri"/>
          <w:color w:val="000000"/>
          <w:kern w:val="2"/>
          <w:sz w:val="20"/>
          <w:szCs w:val="20"/>
          <w:lang w:eastAsia="nb-NO"/>
          <w14:ligatures w14:val="standardContextual"/>
        </w:rPr>
      </w:pPr>
      <w:r w:rsidRPr="00127CBA">
        <w:rPr>
          <w:rFonts w:ascii="Calibri" w:eastAsia="Calibri" w:hAnsi="Calibri" w:cs="Calibri"/>
          <w:color w:val="000000"/>
          <w:kern w:val="2"/>
          <w:sz w:val="20"/>
          <w:szCs w:val="20"/>
          <w:lang w:eastAsia="nb-NO"/>
          <w14:ligatures w14:val="standardContextual"/>
        </w:rPr>
        <w:t xml:space="preserve">Jeg synes dette er en viktig sak som bør diskuteres med oppdretterne på dette OF om mulig. Vi har saker på vent i avlsrådet som gjelder å innføre krav.   </w:t>
      </w:r>
    </w:p>
    <w:p w14:paraId="02B1CD83" w14:textId="77777777" w:rsidR="00127CBA" w:rsidRPr="00127CBA" w:rsidRDefault="00127CBA" w:rsidP="00127CBA">
      <w:pPr>
        <w:spacing w:line="259" w:lineRule="auto"/>
        <w:rPr>
          <w:rFonts w:ascii="Calibri" w:eastAsia="Calibri" w:hAnsi="Calibri" w:cs="Calibri"/>
          <w:color w:val="000000"/>
          <w:kern w:val="2"/>
          <w:sz w:val="20"/>
          <w:szCs w:val="20"/>
          <w:lang w:eastAsia="nb-NO"/>
          <w14:ligatures w14:val="standardContextual"/>
        </w:rPr>
      </w:pPr>
      <w:r w:rsidRPr="00127CBA">
        <w:rPr>
          <w:rFonts w:ascii="Calibri" w:eastAsia="Calibri" w:hAnsi="Calibri" w:cs="Calibri"/>
          <w:color w:val="000000"/>
          <w:kern w:val="2"/>
          <w:sz w:val="20"/>
          <w:szCs w:val="20"/>
          <w:lang w:eastAsia="nb-NO"/>
          <w14:ligatures w14:val="standardContextual"/>
        </w:rPr>
        <w:t xml:space="preserve"> </w:t>
      </w:r>
    </w:p>
    <w:p w14:paraId="7A25BF60" w14:textId="0B29BB15" w:rsidR="00127CBA" w:rsidRPr="00127CBA" w:rsidRDefault="00127CBA" w:rsidP="00127CBA">
      <w:pPr>
        <w:spacing w:after="5" w:line="249" w:lineRule="auto"/>
        <w:ind w:left="-5" w:hanging="10"/>
        <w:rPr>
          <w:rFonts w:ascii="Calibri" w:eastAsia="Calibri" w:hAnsi="Calibri" w:cs="Calibri"/>
          <w:color w:val="000000"/>
          <w:kern w:val="2"/>
          <w:sz w:val="20"/>
          <w:szCs w:val="20"/>
          <w:lang w:eastAsia="nb-NO"/>
          <w14:ligatures w14:val="standardContextual"/>
        </w:rPr>
      </w:pPr>
      <w:r w:rsidRPr="00127CBA">
        <w:rPr>
          <w:rFonts w:ascii="Calibri" w:eastAsia="Calibri" w:hAnsi="Calibri" w:cs="Calibri"/>
          <w:color w:val="000000"/>
          <w:kern w:val="2"/>
          <w:sz w:val="20"/>
          <w:szCs w:val="20"/>
          <w:lang w:eastAsia="nb-NO"/>
          <w14:ligatures w14:val="standardContextual"/>
        </w:rPr>
        <w:t xml:space="preserve">Sak meldt inn til avlsråd april 24 som behandling under sak </w:t>
      </w:r>
      <w:r w:rsidR="0038275F">
        <w:rPr>
          <w:rFonts w:ascii="Calibri" w:eastAsia="Calibri" w:hAnsi="Calibri" w:cs="Calibri"/>
          <w:color w:val="000000"/>
          <w:kern w:val="2"/>
          <w:sz w:val="20"/>
          <w:szCs w:val="20"/>
          <w:lang w:eastAsia="nb-NO"/>
          <w14:ligatures w14:val="standardContextual"/>
        </w:rPr>
        <w:t>«</w:t>
      </w:r>
      <w:r w:rsidRPr="00127CBA">
        <w:rPr>
          <w:rFonts w:ascii="Calibri" w:eastAsia="Calibri" w:hAnsi="Calibri" w:cs="Calibri"/>
          <w:color w:val="000000"/>
          <w:kern w:val="2"/>
          <w:sz w:val="20"/>
          <w:szCs w:val="20"/>
          <w:lang w:eastAsia="nb-NO"/>
          <w14:ligatures w14:val="standardContextual"/>
        </w:rPr>
        <w:t>eventuelt</w:t>
      </w:r>
      <w:r w:rsidR="0038275F">
        <w:rPr>
          <w:rFonts w:ascii="Calibri" w:eastAsia="Calibri" w:hAnsi="Calibri" w:cs="Calibri"/>
          <w:color w:val="000000"/>
          <w:kern w:val="2"/>
          <w:sz w:val="20"/>
          <w:szCs w:val="20"/>
          <w:lang w:eastAsia="nb-NO"/>
          <w14:ligatures w14:val="standardContextual"/>
        </w:rPr>
        <w:t>»</w:t>
      </w:r>
      <w:r w:rsidRPr="00127CBA">
        <w:rPr>
          <w:rFonts w:ascii="Calibri" w:eastAsia="Calibri" w:hAnsi="Calibri" w:cs="Calibri"/>
          <w:color w:val="000000"/>
          <w:kern w:val="2"/>
          <w:sz w:val="20"/>
          <w:szCs w:val="20"/>
          <w:lang w:eastAsia="nb-NO"/>
          <w14:ligatures w14:val="standardContextual"/>
        </w:rPr>
        <w:t xml:space="preserve"> på årets OF. Vi hadde pr da ingen saker under eventuelt. </w:t>
      </w:r>
    </w:p>
    <w:p w14:paraId="152BCD33" w14:textId="77777777" w:rsidR="00127CBA" w:rsidRPr="00127CBA" w:rsidRDefault="00127CBA" w:rsidP="00127CBA">
      <w:pPr>
        <w:spacing w:line="259" w:lineRule="auto"/>
        <w:rPr>
          <w:rFonts w:ascii="Calibri" w:eastAsia="Calibri" w:hAnsi="Calibri" w:cs="Calibri"/>
          <w:color w:val="000000"/>
          <w:kern w:val="2"/>
          <w:sz w:val="20"/>
          <w:szCs w:val="20"/>
          <w:lang w:eastAsia="nb-NO"/>
          <w14:ligatures w14:val="standardContextual"/>
        </w:rPr>
      </w:pPr>
      <w:r w:rsidRPr="00127CBA">
        <w:rPr>
          <w:rFonts w:ascii="Calibri" w:eastAsia="Calibri" w:hAnsi="Calibri" w:cs="Calibri"/>
          <w:color w:val="000000"/>
          <w:kern w:val="2"/>
          <w:sz w:val="20"/>
          <w:szCs w:val="20"/>
          <w:lang w:eastAsia="nb-NO"/>
          <w14:ligatures w14:val="standardContextual"/>
        </w:rPr>
        <w:t xml:space="preserve"> </w:t>
      </w:r>
    </w:p>
    <w:p w14:paraId="4C6BE9BB" w14:textId="77777777" w:rsidR="00127CBA" w:rsidRPr="00127CBA" w:rsidRDefault="00127CBA" w:rsidP="00127CBA">
      <w:pPr>
        <w:spacing w:line="259" w:lineRule="auto"/>
        <w:rPr>
          <w:rFonts w:ascii="Calibri" w:eastAsia="Calibri" w:hAnsi="Calibri" w:cs="Calibri"/>
          <w:color w:val="000000"/>
          <w:kern w:val="2"/>
          <w:sz w:val="20"/>
          <w:szCs w:val="20"/>
          <w:lang w:eastAsia="nb-NO"/>
          <w14:ligatures w14:val="standardContextual"/>
        </w:rPr>
      </w:pPr>
      <w:r w:rsidRPr="00127CBA">
        <w:rPr>
          <w:rFonts w:ascii="Calibri" w:eastAsia="Calibri" w:hAnsi="Calibri" w:cs="Calibri"/>
          <w:color w:val="000000"/>
          <w:kern w:val="2"/>
          <w:sz w:val="20"/>
          <w:szCs w:val="20"/>
          <w:lang w:eastAsia="nb-NO"/>
          <w14:ligatures w14:val="standardContextual"/>
        </w:rPr>
        <w:t xml:space="preserve">Mvh Tone Borge. </w:t>
      </w:r>
    </w:p>
    <w:p w14:paraId="4E941AA5" w14:textId="77777777" w:rsidR="00B159BD" w:rsidRPr="00B159BD" w:rsidRDefault="00B159BD" w:rsidP="00B159BD">
      <w:pPr>
        <w:spacing w:after="0"/>
        <w:rPr>
          <w:sz w:val="20"/>
          <w:szCs w:val="20"/>
        </w:rPr>
      </w:pPr>
    </w:p>
    <w:sectPr w:rsidR="00B159BD" w:rsidRPr="00B159BD" w:rsidSect="003827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1511C"/>
    <w:multiLevelType w:val="hybridMultilevel"/>
    <w:tmpl w:val="71309D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8283C85"/>
    <w:multiLevelType w:val="hybridMultilevel"/>
    <w:tmpl w:val="324AB7CC"/>
    <w:lvl w:ilvl="0" w:tplc="996EA5CC">
      <w:numFmt w:val="bullet"/>
      <w:lvlText w:val="-"/>
      <w:lvlJc w:val="left"/>
      <w:pPr>
        <w:ind w:left="480" w:hanging="360"/>
      </w:pPr>
      <w:rPr>
        <w:rFonts w:ascii="Verdana" w:eastAsia="Times New Roman" w:hAnsi="Verdana" w:cs="Times New Roman" w:hint="default"/>
      </w:rPr>
    </w:lvl>
    <w:lvl w:ilvl="1" w:tplc="04140003" w:tentative="1">
      <w:start w:val="1"/>
      <w:numFmt w:val="bullet"/>
      <w:lvlText w:val="o"/>
      <w:lvlJc w:val="left"/>
      <w:pPr>
        <w:ind w:left="1200" w:hanging="360"/>
      </w:pPr>
      <w:rPr>
        <w:rFonts w:ascii="Courier New" w:hAnsi="Courier New" w:cs="Courier New" w:hint="default"/>
      </w:rPr>
    </w:lvl>
    <w:lvl w:ilvl="2" w:tplc="04140005" w:tentative="1">
      <w:start w:val="1"/>
      <w:numFmt w:val="bullet"/>
      <w:lvlText w:val=""/>
      <w:lvlJc w:val="left"/>
      <w:pPr>
        <w:ind w:left="1920" w:hanging="360"/>
      </w:pPr>
      <w:rPr>
        <w:rFonts w:ascii="Wingdings" w:hAnsi="Wingdings" w:hint="default"/>
      </w:rPr>
    </w:lvl>
    <w:lvl w:ilvl="3" w:tplc="04140001" w:tentative="1">
      <w:start w:val="1"/>
      <w:numFmt w:val="bullet"/>
      <w:lvlText w:val=""/>
      <w:lvlJc w:val="left"/>
      <w:pPr>
        <w:ind w:left="2640" w:hanging="360"/>
      </w:pPr>
      <w:rPr>
        <w:rFonts w:ascii="Symbol" w:hAnsi="Symbol" w:hint="default"/>
      </w:rPr>
    </w:lvl>
    <w:lvl w:ilvl="4" w:tplc="04140003" w:tentative="1">
      <w:start w:val="1"/>
      <w:numFmt w:val="bullet"/>
      <w:lvlText w:val="o"/>
      <w:lvlJc w:val="left"/>
      <w:pPr>
        <w:ind w:left="3360" w:hanging="360"/>
      </w:pPr>
      <w:rPr>
        <w:rFonts w:ascii="Courier New" w:hAnsi="Courier New" w:cs="Courier New" w:hint="default"/>
      </w:rPr>
    </w:lvl>
    <w:lvl w:ilvl="5" w:tplc="04140005" w:tentative="1">
      <w:start w:val="1"/>
      <w:numFmt w:val="bullet"/>
      <w:lvlText w:val=""/>
      <w:lvlJc w:val="left"/>
      <w:pPr>
        <w:ind w:left="4080" w:hanging="360"/>
      </w:pPr>
      <w:rPr>
        <w:rFonts w:ascii="Wingdings" w:hAnsi="Wingdings" w:hint="default"/>
      </w:rPr>
    </w:lvl>
    <w:lvl w:ilvl="6" w:tplc="04140001" w:tentative="1">
      <w:start w:val="1"/>
      <w:numFmt w:val="bullet"/>
      <w:lvlText w:val=""/>
      <w:lvlJc w:val="left"/>
      <w:pPr>
        <w:ind w:left="4800" w:hanging="360"/>
      </w:pPr>
      <w:rPr>
        <w:rFonts w:ascii="Symbol" w:hAnsi="Symbol" w:hint="default"/>
      </w:rPr>
    </w:lvl>
    <w:lvl w:ilvl="7" w:tplc="04140003" w:tentative="1">
      <w:start w:val="1"/>
      <w:numFmt w:val="bullet"/>
      <w:lvlText w:val="o"/>
      <w:lvlJc w:val="left"/>
      <w:pPr>
        <w:ind w:left="5520" w:hanging="360"/>
      </w:pPr>
      <w:rPr>
        <w:rFonts w:ascii="Courier New" w:hAnsi="Courier New" w:cs="Courier New" w:hint="default"/>
      </w:rPr>
    </w:lvl>
    <w:lvl w:ilvl="8" w:tplc="04140005" w:tentative="1">
      <w:start w:val="1"/>
      <w:numFmt w:val="bullet"/>
      <w:lvlText w:val=""/>
      <w:lvlJc w:val="left"/>
      <w:pPr>
        <w:ind w:left="6240" w:hanging="360"/>
      </w:pPr>
      <w:rPr>
        <w:rFonts w:ascii="Wingdings" w:hAnsi="Wingdings" w:hint="default"/>
      </w:rPr>
    </w:lvl>
  </w:abstractNum>
  <w:abstractNum w:abstractNumId="2" w15:restartNumberingAfterBreak="0">
    <w:nsid w:val="59334A37"/>
    <w:multiLevelType w:val="hybridMultilevel"/>
    <w:tmpl w:val="1548E5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E1C719A"/>
    <w:multiLevelType w:val="hybridMultilevel"/>
    <w:tmpl w:val="DFC63E20"/>
    <w:lvl w:ilvl="0" w:tplc="D37271C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C51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F643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6250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84FC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9C0C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38E0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E2FF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C2A7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F7001F"/>
    <w:multiLevelType w:val="hybridMultilevel"/>
    <w:tmpl w:val="84C60F1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99208763">
    <w:abstractNumId w:val="0"/>
  </w:num>
  <w:num w:numId="2" w16cid:durableId="1469515006">
    <w:abstractNumId w:val="2"/>
  </w:num>
  <w:num w:numId="3" w16cid:durableId="1794904228">
    <w:abstractNumId w:val="3"/>
  </w:num>
  <w:num w:numId="4" w16cid:durableId="1396200808">
    <w:abstractNumId w:val="1"/>
  </w:num>
  <w:num w:numId="5" w16cid:durableId="2131314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BD"/>
    <w:rsid w:val="000C3A3E"/>
    <w:rsid w:val="00127CBA"/>
    <w:rsid w:val="00274D6A"/>
    <w:rsid w:val="0038275F"/>
    <w:rsid w:val="004545A4"/>
    <w:rsid w:val="008500B0"/>
    <w:rsid w:val="00921097"/>
    <w:rsid w:val="00994633"/>
    <w:rsid w:val="00B159BD"/>
    <w:rsid w:val="00BA04CF"/>
    <w:rsid w:val="00F169AB"/>
    <w:rsid w:val="00F33E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CD81"/>
  <w15:chartTrackingRefBased/>
  <w15:docId w15:val="{ECD3FD19-0F4D-491B-B3EB-AD6E08D2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159BD"/>
    <w:pPr>
      <w:keepNext/>
      <w:keepLines/>
      <w:spacing w:before="36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B159BD"/>
    <w:pPr>
      <w:keepNext/>
      <w:keepLines/>
      <w:spacing w:before="16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B159BD"/>
    <w:pPr>
      <w:keepNext/>
      <w:keepLines/>
      <w:spacing w:before="16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B159BD"/>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159BD"/>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B159B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159B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159B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159B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159BD"/>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semiHidden/>
    <w:rsid w:val="00B159BD"/>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semiHidden/>
    <w:rsid w:val="00B159BD"/>
    <w:rPr>
      <w:rFonts w:eastAsiaTheme="majorEastAsia"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B159BD"/>
    <w:rPr>
      <w:rFonts w:eastAsiaTheme="majorEastAsia"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B159BD"/>
    <w:rPr>
      <w:rFonts w:eastAsiaTheme="majorEastAsia" w:cstheme="majorBidi"/>
      <w:color w:val="2E74B5" w:themeColor="accent1" w:themeShade="BF"/>
    </w:rPr>
  </w:style>
  <w:style w:type="character" w:customStyle="1" w:styleId="Overskrift6Tegn">
    <w:name w:val="Overskrift 6 Tegn"/>
    <w:basedOn w:val="Standardskriftforavsnitt"/>
    <w:link w:val="Overskrift6"/>
    <w:uiPriority w:val="9"/>
    <w:semiHidden/>
    <w:rsid w:val="00B159B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159B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159B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159BD"/>
    <w:rPr>
      <w:rFonts w:eastAsiaTheme="majorEastAsia" w:cstheme="majorBidi"/>
      <w:color w:val="272727" w:themeColor="text1" w:themeTint="D8"/>
    </w:rPr>
  </w:style>
  <w:style w:type="paragraph" w:styleId="Tittel">
    <w:name w:val="Title"/>
    <w:basedOn w:val="Normal"/>
    <w:next w:val="Normal"/>
    <w:link w:val="TittelTegn"/>
    <w:uiPriority w:val="10"/>
    <w:qFormat/>
    <w:rsid w:val="00B159BD"/>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159B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159B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159B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159B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159BD"/>
    <w:rPr>
      <w:i/>
      <w:iCs/>
      <w:color w:val="404040" w:themeColor="text1" w:themeTint="BF"/>
    </w:rPr>
  </w:style>
  <w:style w:type="paragraph" w:styleId="Listeavsnitt">
    <w:name w:val="List Paragraph"/>
    <w:basedOn w:val="Normal"/>
    <w:uiPriority w:val="34"/>
    <w:qFormat/>
    <w:rsid w:val="00B159BD"/>
    <w:pPr>
      <w:ind w:left="720"/>
      <w:contextualSpacing/>
    </w:pPr>
  </w:style>
  <w:style w:type="character" w:styleId="Sterkutheving">
    <w:name w:val="Intense Emphasis"/>
    <w:basedOn w:val="Standardskriftforavsnitt"/>
    <w:uiPriority w:val="21"/>
    <w:qFormat/>
    <w:rsid w:val="00B159BD"/>
    <w:rPr>
      <w:i/>
      <w:iCs/>
      <w:color w:val="2E74B5" w:themeColor="accent1" w:themeShade="BF"/>
    </w:rPr>
  </w:style>
  <w:style w:type="paragraph" w:styleId="Sterktsitat">
    <w:name w:val="Intense Quote"/>
    <w:basedOn w:val="Normal"/>
    <w:next w:val="Normal"/>
    <w:link w:val="SterktsitatTegn"/>
    <w:uiPriority w:val="30"/>
    <w:qFormat/>
    <w:rsid w:val="00B159B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erktsitatTegn">
    <w:name w:val="Sterkt sitat Tegn"/>
    <w:basedOn w:val="Standardskriftforavsnitt"/>
    <w:link w:val="Sterktsitat"/>
    <w:uiPriority w:val="30"/>
    <w:rsid w:val="00B159BD"/>
    <w:rPr>
      <w:i/>
      <w:iCs/>
      <w:color w:val="2E74B5" w:themeColor="accent1" w:themeShade="BF"/>
    </w:rPr>
  </w:style>
  <w:style w:type="character" w:styleId="Sterkreferanse">
    <w:name w:val="Intense Reference"/>
    <w:basedOn w:val="Standardskriftforavsnitt"/>
    <w:uiPriority w:val="32"/>
    <w:qFormat/>
    <w:rsid w:val="00B159B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910897">
      <w:bodyDiv w:val="1"/>
      <w:marLeft w:val="0"/>
      <w:marRight w:val="0"/>
      <w:marTop w:val="0"/>
      <w:marBottom w:val="0"/>
      <w:divBdr>
        <w:top w:val="none" w:sz="0" w:space="0" w:color="auto"/>
        <w:left w:val="none" w:sz="0" w:space="0" w:color="auto"/>
        <w:bottom w:val="none" w:sz="0" w:space="0" w:color="auto"/>
        <w:right w:val="none" w:sz="0" w:space="0" w:color="auto"/>
      </w:divBdr>
    </w:div>
    <w:div w:id="10393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2359</Words>
  <Characters>12507</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tonborg@online.no</dc:creator>
  <cp:keywords/>
  <dc:description/>
  <cp:lastModifiedBy>tonborg@online.no</cp:lastModifiedBy>
  <cp:revision>2</cp:revision>
  <dcterms:created xsi:type="dcterms:W3CDTF">2024-05-22T18:21:00Z</dcterms:created>
  <dcterms:modified xsi:type="dcterms:W3CDTF">2024-05-30T15:36:00Z</dcterms:modified>
</cp:coreProperties>
</file>